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35698E" w:rsidRPr="0001359F" w:rsidTr="008557AC">
        <w:trPr>
          <w:trHeight w:val="89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98E" w:rsidRPr="0001359F" w:rsidRDefault="0035698E" w:rsidP="000655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698E" w:rsidRPr="0001359F" w:rsidTr="008557AC">
        <w:trPr>
          <w:trHeight w:val="159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98E" w:rsidRPr="008557AC" w:rsidRDefault="0035698E" w:rsidP="00065578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8557AC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ru-RU"/>
              </w:rPr>
              <w:t>Введение в эндокринно-обменную патологию</w:t>
            </w:r>
          </w:p>
        </w:tc>
      </w:tr>
      <w:tr w:rsidR="0035698E" w:rsidRPr="008557AC" w:rsidTr="00065578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98E" w:rsidRPr="008557AC" w:rsidRDefault="0035698E" w:rsidP="0006557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024B" w:rsidRPr="008557AC" w:rsidRDefault="00E6024B" w:rsidP="00E6024B">
      <w:pPr>
        <w:widowControl w:val="0"/>
        <w:suppressLineNumbers/>
        <w:suppressAutoHyphens/>
        <w:ind w:left="-284" w:right="-284" w:firstLine="851"/>
        <w:jc w:val="both"/>
        <w:rPr>
          <w:sz w:val="24"/>
          <w:szCs w:val="24"/>
        </w:rPr>
      </w:pPr>
      <w:proofErr w:type="gramStart"/>
      <w:r w:rsidRPr="008557AC">
        <w:rPr>
          <w:sz w:val="24"/>
          <w:szCs w:val="24"/>
        </w:rPr>
        <w:t xml:space="preserve">В результате изучения курса студент должен быть способен и готов применять понятийный аппарат общей патологии при дальнейшем изучении эндокринологии и внутренних болезней, использовать знания о причинах, механизмах, патоморфологических и </w:t>
      </w:r>
      <w:proofErr w:type="spellStart"/>
      <w:r w:rsidRPr="008557AC">
        <w:rPr>
          <w:sz w:val="24"/>
          <w:szCs w:val="24"/>
        </w:rPr>
        <w:t>дисфункциональных</w:t>
      </w:r>
      <w:proofErr w:type="spellEnd"/>
      <w:r w:rsidRPr="008557AC">
        <w:rPr>
          <w:sz w:val="24"/>
          <w:szCs w:val="24"/>
        </w:rPr>
        <w:t xml:space="preserve"> проявлениях  эндокринных-обменных заболеваний и болезней питания при построении их концептуально-диагностических моделей в ходе врачебной работы, при выборе </w:t>
      </w:r>
      <w:proofErr w:type="spellStart"/>
      <w:r w:rsidRPr="008557AC">
        <w:rPr>
          <w:sz w:val="24"/>
          <w:szCs w:val="24"/>
        </w:rPr>
        <w:t>этиологически</w:t>
      </w:r>
      <w:proofErr w:type="spellEnd"/>
      <w:r w:rsidRPr="008557AC">
        <w:rPr>
          <w:sz w:val="24"/>
          <w:szCs w:val="24"/>
        </w:rPr>
        <w:t xml:space="preserve"> нацеленных и </w:t>
      </w:r>
      <w:proofErr w:type="spellStart"/>
      <w:r w:rsidRPr="008557AC">
        <w:rPr>
          <w:sz w:val="24"/>
          <w:szCs w:val="24"/>
        </w:rPr>
        <w:t>патогенетически</w:t>
      </w:r>
      <w:proofErr w:type="spellEnd"/>
      <w:r w:rsidRPr="008557AC">
        <w:rPr>
          <w:sz w:val="24"/>
          <w:szCs w:val="24"/>
        </w:rPr>
        <w:t xml:space="preserve"> обоснованных способов их профилактики и лечения.</w:t>
      </w:r>
      <w:proofErr w:type="gramEnd"/>
    </w:p>
    <w:p w:rsidR="00E6024B" w:rsidRPr="008557AC" w:rsidRDefault="00E6024B" w:rsidP="00E6024B">
      <w:pPr>
        <w:pStyle w:val="Normal1"/>
        <w:ind w:left="-284" w:right="-285" w:firstLine="709"/>
        <w:jc w:val="both"/>
        <w:rPr>
          <w:sz w:val="24"/>
          <w:szCs w:val="24"/>
        </w:rPr>
      </w:pPr>
      <w:r w:rsidRPr="008557AC">
        <w:rPr>
          <w:bCs/>
          <w:sz w:val="24"/>
          <w:szCs w:val="24"/>
        </w:rPr>
        <w:t>В результате изучения дисциплины студенты должны</w:t>
      </w:r>
      <w:r w:rsidRPr="008557AC">
        <w:rPr>
          <w:sz w:val="24"/>
          <w:szCs w:val="24"/>
        </w:rPr>
        <w:t>:</w:t>
      </w:r>
    </w:p>
    <w:p w:rsidR="00E6024B" w:rsidRPr="008557AC" w:rsidRDefault="00E6024B" w:rsidP="00E6024B">
      <w:pPr>
        <w:pStyle w:val="Normal1"/>
        <w:ind w:left="-284" w:right="-285" w:firstLine="709"/>
        <w:jc w:val="both"/>
        <w:rPr>
          <w:sz w:val="24"/>
          <w:szCs w:val="24"/>
        </w:rPr>
      </w:pPr>
      <w:r w:rsidRPr="008557AC">
        <w:rPr>
          <w:sz w:val="24"/>
          <w:szCs w:val="24"/>
        </w:rPr>
        <w:t xml:space="preserve">Получить знания об этиологии, патогенезе, патоморфологических и клинических проявлениях и патофизиологических основах диагностики, профилактики и лечения нарушений эндокринной регуляции, болезней обмена веществ и питания, выработать умение устанавливать взаимосвязи между этиологическими факторами и патогенетическими звеньями, с одной стороны, - и симптомами, синдромами, картинами эндокринно-обменных болезней – с другой. В ходе обучения при разборе пациентов и анализе историй болезни вырабатывается умение анализировать клинические случаи эндокринно-обменных заболеваний с позиций </w:t>
      </w:r>
      <w:proofErr w:type="spellStart"/>
      <w:r w:rsidRPr="008557AC">
        <w:rPr>
          <w:sz w:val="24"/>
          <w:szCs w:val="24"/>
        </w:rPr>
        <w:t>межпредметного</w:t>
      </w:r>
      <w:proofErr w:type="spellEnd"/>
      <w:r w:rsidRPr="008557AC">
        <w:rPr>
          <w:sz w:val="24"/>
          <w:szCs w:val="24"/>
        </w:rPr>
        <w:t xml:space="preserve"> подхода к больному и болезни, в рамках понятийного аппарата и законов патологии.</w:t>
      </w:r>
    </w:p>
    <w:p w:rsidR="00911A69" w:rsidRPr="00142941" w:rsidRDefault="00911A69" w:rsidP="003872EF">
      <w:pPr>
        <w:ind w:left="142" w:right="-284"/>
        <w:jc w:val="both"/>
        <w:rPr>
          <w:b/>
          <w:bCs/>
          <w:sz w:val="32"/>
          <w:szCs w:val="32"/>
        </w:rPr>
      </w:pPr>
      <w:r w:rsidRPr="00142941">
        <w:rPr>
          <w:b/>
          <w:bCs/>
          <w:caps/>
          <w:sz w:val="18"/>
          <w:szCs w:val="18"/>
        </w:rPr>
        <w:t>Содержание разделов и тем</w:t>
      </w:r>
    </w:p>
    <w:p w:rsidR="00911A69" w:rsidRDefault="00911A69" w:rsidP="004D4EC9">
      <w:pPr>
        <w:spacing w:after="0"/>
        <w:jc w:val="both"/>
      </w:pPr>
      <w:r>
        <w:t xml:space="preserve">1. </w:t>
      </w:r>
      <w:r w:rsidRPr="00701E00">
        <w:t xml:space="preserve">Введение в </w:t>
      </w:r>
      <w:proofErr w:type="spellStart"/>
      <w:r w:rsidRPr="00701E00">
        <w:t>патохимические</w:t>
      </w:r>
      <w:proofErr w:type="spellEnd"/>
      <w:r w:rsidRPr="00701E00">
        <w:t xml:space="preserve"> аспекты патологии. Метаболизм как проявление генетически детерминированной адаптации к условиям жизни организма. Эндокринная регуляция обмена веществ. Понятия  гормона, </w:t>
      </w:r>
      <w:proofErr w:type="spellStart"/>
      <w:r w:rsidRPr="00701E00">
        <w:t>нейротрансмиттера</w:t>
      </w:r>
      <w:proofErr w:type="spellEnd"/>
      <w:r w:rsidRPr="00701E00">
        <w:t xml:space="preserve"> и </w:t>
      </w:r>
      <w:proofErr w:type="spellStart"/>
      <w:r w:rsidRPr="00701E00">
        <w:t>аутакоида</w:t>
      </w:r>
      <w:proofErr w:type="spellEnd"/>
      <w:r w:rsidRPr="00701E00">
        <w:t>, их соотношение. Понятие о болезнях питания и обмена веществ. Возможности выявления метаболических нарушений в клин</w:t>
      </w:r>
      <w:r>
        <w:t>ике. Метаболический синдром</w:t>
      </w:r>
      <w:r w:rsidRPr="00701E00">
        <w:t>, как пример комплексного генетически</w:t>
      </w:r>
      <w:r>
        <w:t xml:space="preserve"> о</w:t>
      </w:r>
      <w:r w:rsidRPr="00701E00">
        <w:t>бусловленного нарушения метаболизма: этиология, патогенез, механизмы основных проявлений.</w:t>
      </w:r>
    </w:p>
    <w:p w:rsidR="008C4DAB" w:rsidRDefault="00911A69" w:rsidP="004D4EC9">
      <w:pPr>
        <w:spacing w:after="0"/>
        <w:jc w:val="both"/>
      </w:pPr>
      <w:r>
        <w:t xml:space="preserve">2. </w:t>
      </w:r>
      <w:r w:rsidRPr="00701E00">
        <w:t xml:space="preserve">Патология энергетического обмена. Показатели основного обмена, дыхательного коэффициента, калорического эквивалента кислорода, калорического коэффициента субстратов, их определение и значение в клинике и изменения при патологических процессах. Заболевания, сопровождающиеся патологическим возрастанием и уменьшением показателя основного обмена. Калориметрия и </w:t>
      </w:r>
      <w:proofErr w:type="spellStart"/>
      <w:r w:rsidRPr="00701E00">
        <w:t>микрокалориметрия</w:t>
      </w:r>
      <w:proofErr w:type="spellEnd"/>
      <w:r w:rsidRPr="00701E00">
        <w:t xml:space="preserve"> в клинике. Эндокринные заболевания, протекающие с нарушением энергетического обмена.</w:t>
      </w:r>
    </w:p>
    <w:p w:rsidR="008C4DAB" w:rsidRDefault="008C4DAB" w:rsidP="004D4EC9">
      <w:pPr>
        <w:spacing w:after="0"/>
        <w:jc w:val="both"/>
      </w:pPr>
      <w:r>
        <w:t>3. Голодание. Виды, причины, формы</w:t>
      </w:r>
      <w:r w:rsidRPr="00701E00">
        <w:t xml:space="preserve">, периоды. Эндокринно-метаболическая адаптация при голодании, ее периоды. Лечебное голодание. Ускоренное голодание. Эндогенное голодание. </w:t>
      </w:r>
      <w:proofErr w:type="spellStart"/>
      <w:r w:rsidRPr="00701E00">
        <w:t>Квашиоркор</w:t>
      </w:r>
      <w:proofErr w:type="spellEnd"/>
      <w:r w:rsidRPr="00701E00">
        <w:t xml:space="preserve"> и алиментарный маразм. Патология белкового обмена. Показатели азотистого баланса, </w:t>
      </w:r>
      <w:proofErr w:type="spellStart"/>
      <w:r w:rsidRPr="00701E00">
        <w:t>карбонурического</w:t>
      </w:r>
      <w:proofErr w:type="spellEnd"/>
      <w:r w:rsidRPr="00701E00">
        <w:t xml:space="preserve"> коэффициента, их определение и значение в клинике. Нарушения поступления белков в организм</w:t>
      </w:r>
      <w:proofErr w:type="gramStart"/>
      <w:r w:rsidRPr="00701E00">
        <w:t>..</w:t>
      </w:r>
      <w:proofErr w:type="gramEnd"/>
    </w:p>
    <w:p w:rsidR="00911A69" w:rsidRDefault="008C4DAB" w:rsidP="004D4EC9">
      <w:pPr>
        <w:spacing w:after="0"/>
        <w:jc w:val="both"/>
      </w:pPr>
      <w:r>
        <w:t xml:space="preserve">4. </w:t>
      </w:r>
      <w:r w:rsidRPr="00701E00">
        <w:t xml:space="preserve">Патология обмена углеводов. Нарушения переваривания и всасывания   углеводов. Бродильная диспепсия. </w:t>
      </w:r>
      <w:proofErr w:type="spellStart"/>
      <w:r w:rsidRPr="00701E00">
        <w:t>Галактоземия</w:t>
      </w:r>
      <w:proofErr w:type="spellEnd"/>
      <w:r>
        <w:t xml:space="preserve">. </w:t>
      </w:r>
      <w:proofErr w:type="spellStart"/>
      <w:r>
        <w:t>Фруктозурия</w:t>
      </w:r>
      <w:proofErr w:type="spellEnd"/>
      <w:r>
        <w:t xml:space="preserve">. </w:t>
      </w:r>
      <w:proofErr w:type="spellStart"/>
      <w:r w:rsidRPr="00701E00">
        <w:t>Дисахаридазная</w:t>
      </w:r>
      <w:proofErr w:type="spellEnd"/>
      <w:r w:rsidRPr="00701E00">
        <w:t xml:space="preserve"> недостаточность. Нарушения  де</w:t>
      </w:r>
      <w:r>
        <w:t xml:space="preserve">понирования углеводов. </w:t>
      </w:r>
      <w:proofErr w:type="spellStart"/>
      <w:r w:rsidRPr="00701E00">
        <w:t>Гликогенозы</w:t>
      </w:r>
      <w:proofErr w:type="spellEnd"/>
      <w:r w:rsidRPr="00701E00">
        <w:t xml:space="preserve"> и </w:t>
      </w:r>
      <w:proofErr w:type="spellStart"/>
      <w:r w:rsidRPr="00701E00">
        <w:t>агликогеноз</w:t>
      </w:r>
      <w:proofErr w:type="spellEnd"/>
      <w:r w:rsidRPr="00701E00">
        <w:t>. Нарушения межуточного обмена углеводов. Гипергликемия как синдром. Этиология, виды, патогенез, распознавание, острые и хронические последствия. Гипогликемия как синдром. Этиология, виды, патогенез, распознавание, острые и хронические пос</w:t>
      </w:r>
      <w:r>
        <w:t xml:space="preserve">ледствия. </w:t>
      </w:r>
      <w:proofErr w:type="spellStart"/>
      <w:r>
        <w:t>Глюкозурия</w:t>
      </w:r>
      <w:proofErr w:type="spellEnd"/>
      <w:r>
        <w:t>. Этиология</w:t>
      </w:r>
      <w:r w:rsidRPr="00701E00">
        <w:t>, патогенез, виды, последствия. Эндокринные заболевания, протекающие с нарушением углеводного обмена.</w:t>
      </w:r>
    </w:p>
    <w:p w:rsidR="008C4DAB" w:rsidRDefault="008C4DAB" w:rsidP="004D4EC9">
      <w:pPr>
        <w:spacing w:after="0"/>
        <w:jc w:val="both"/>
      </w:pPr>
      <w:r>
        <w:t xml:space="preserve">5. </w:t>
      </w:r>
      <w:r w:rsidRPr="00701E00">
        <w:t xml:space="preserve">Патология липидного обмена. Нарушения переваривания и всасывания липидов. </w:t>
      </w:r>
      <w:proofErr w:type="spellStart"/>
      <w:r w:rsidRPr="00701E00">
        <w:t>Стеаторея</w:t>
      </w:r>
      <w:proofErr w:type="spellEnd"/>
      <w:r w:rsidRPr="00701E00">
        <w:t xml:space="preserve">. Этиология, патогенез, виды. </w:t>
      </w:r>
      <w:proofErr w:type="spellStart"/>
      <w:r w:rsidRPr="00701E00">
        <w:t>Стеатоз</w:t>
      </w:r>
      <w:proofErr w:type="spellEnd"/>
      <w:r w:rsidRPr="00701E00">
        <w:t xml:space="preserve"> печени. Этиология, патогенез, виды. </w:t>
      </w:r>
      <w:proofErr w:type="spellStart"/>
      <w:r w:rsidRPr="00701E00">
        <w:t>Гиперлипопротеидемии</w:t>
      </w:r>
      <w:proofErr w:type="spellEnd"/>
      <w:r w:rsidRPr="00701E00">
        <w:t>. Этиология, патогенез, виды</w:t>
      </w:r>
      <w:proofErr w:type="gramStart"/>
      <w:r w:rsidRPr="00701E00">
        <w:t xml:space="preserve">,. </w:t>
      </w:r>
      <w:proofErr w:type="gramEnd"/>
      <w:r w:rsidRPr="00701E00">
        <w:t xml:space="preserve">распознавание, клиническое значение. </w:t>
      </w:r>
      <w:proofErr w:type="spellStart"/>
      <w:r w:rsidRPr="00701E00">
        <w:lastRenderedPageBreak/>
        <w:t>Гиполипопротеидемии</w:t>
      </w:r>
      <w:proofErr w:type="spellEnd"/>
      <w:r w:rsidRPr="00701E00">
        <w:t>. Минорные липопротеиды и их диагностическое значение. Роль нарушений липидного обмена в патогенезе внутренних заболеваний</w:t>
      </w:r>
      <w:proofErr w:type="gramStart"/>
      <w:r w:rsidRPr="00701E00">
        <w:t xml:space="preserve">.. </w:t>
      </w:r>
      <w:proofErr w:type="spellStart"/>
      <w:proofErr w:type="gramEnd"/>
      <w:r w:rsidRPr="00701E00">
        <w:t>Дислипопротеидемии</w:t>
      </w:r>
      <w:proofErr w:type="spellEnd"/>
      <w:r w:rsidRPr="00701E00">
        <w:t xml:space="preserve">  и атеросклероз. Ожирение как нарушение регуляции массы тела и липидного обмена. </w:t>
      </w:r>
      <w:bookmarkStart w:id="0" w:name="_GoBack"/>
      <w:bookmarkEnd w:id="0"/>
      <w:proofErr w:type="spellStart"/>
      <w:r w:rsidRPr="00701E00">
        <w:t>Тезаурисмозы</w:t>
      </w:r>
      <w:proofErr w:type="spellEnd"/>
      <w:r w:rsidRPr="00701E00">
        <w:t xml:space="preserve">. </w:t>
      </w:r>
      <w:proofErr w:type="spellStart"/>
      <w:r w:rsidRPr="00701E00">
        <w:t>Мукополисахаридозы</w:t>
      </w:r>
      <w:proofErr w:type="spellEnd"/>
      <w:r w:rsidRPr="00701E00">
        <w:t xml:space="preserve">. </w:t>
      </w:r>
      <w:proofErr w:type="spellStart"/>
      <w:r w:rsidRPr="00701E00">
        <w:t>Муколипидозы</w:t>
      </w:r>
      <w:proofErr w:type="spellEnd"/>
      <w:r w:rsidRPr="00701E00">
        <w:t xml:space="preserve">. </w:t>
      </w:r>
      <w:proofErr w:type="spellStart"/>
      <w:r w:rsidRPr="00701E00">
        <w:t>Ганглиозидозы</w:t>
      </w:r>
      <w:proofErr w:type="spellEnd"/>
      <w:r w:rsidRPr="00701E00">
        <w:t xml:space="preserve">. </w:t>
      </w:r>
      <w:proofErr w:type="spellStart"/>
      <w:r w:rsidRPr="00701E00">
        <w:t>Сфинголипидозы</w:t>
      </w:r>
      <w:proofErr w:type="spellEnd"/>
      <w:r w:rsidRPr="00701E00">
        <w:t xml:space="preserve">. Понятие о </w:t>
      </w:r>
      <w:proofErr w:type="spellStart"/>
      <w:r w:rsidRPr="00701E00">
        <w:t>лизосомальных</w:t>
      </w:r>
      <w:proofErr w:type="spellEnd"/>
      <w:r w:rsidRPr="00701E00">
        <w:t xml:space="preserve"> болезнях. Этиология, патогенез, проявления, последствия, патофизиологические и</w:t>
      </w:r>
      <w:r>
        <w:t xml:space="preserve"> </w:t>
      </w:r>
      <w:r w:rsidRPr="00701E00">
        <w:t>патоморфологические основы диагностики.</w:t>
      </w:r>
    </w:p>
    <w:p w:rsidR="003872EF" w:rsidRDefault="003872EF" w:rsidP="004D4EC9">
      <w:pPr>
        <w:spacing w:after="0"/>
        <w:jc w:val="both"/>
      </w:pPr>
      <w:r>
        <w:t xml:space="preserve">6. </w:t>
      </w:r>
      <w:proofErr w:type="spellStart"/>
      <w:r>
        <w:t>Патобиологические</w:t>
      </w:r>
      <w:proofErr w:type="spellEnd"/>
      <w:r w:rsidRPr="00701E00">
        <w:t xml:space="preserve"> основы </w:t>
      </w:r>
      <w:proofErr w:type="spellStart"/>
      <w:r w:rsidRPr="00701E00">
        <w:t>диабетологии</w:t>
      </w:r>
      <w:proofErr w:type="spellEnd"/>
      <w:r w:rsidRPr="00701E00">
        <w:t>. Сахарный диабет (СД) как комплексное расстройство инсулиновой регуляции всех видов метаболизма.  Сахарный диабет как междисциплинарная клиническая проблема. Этиология, патогенез, виды</w:t>
      </w:r>
      <w:proofErr w:type="gramStart"/>
      <w:r w:rsidRPr="00701E00">
        <w:t>.</w:t>
      </w:r>
      <w:proofErr w:type="gramEnd"/>
      <w:r w:rsidRPr="00701E00">
        <w:t xml:space="preserve"> </w:t>
      </w:r>
      <w:proofErr w:type="gramStart"/>
      <w:r w:rsidRPr="00701E00">
        <w:t>м</w:t>
      </w:r>
      <w:proofErr w:type="gramEnd"/>
      <w:r w:rsidRPr="00701E00">
        <w:t xml:space="preserve">еханизмы нарушения метаболизма и системно-органных функций при осложнениях СД. </w:t>
      </w:r>
    </w:p>
    <w:p w:rsidR="003872EF" w:rsidRDefault="003872EF" w:rsidP="004D4EC9">
      <w:pPr>
        <w:spacing w:after="0"/>
        <w:jc w:val="both"/>
      </w:pPr>
      <w:r>
        <w:t xml:space="preserve">7. </w:t>
      </w:r>
      <w:r w:rsidRPr="00701E00">
        <w:t>Патология водно-солевого обмена</w:t>
      </w:r>
      <w:proofErr w:type="gramStart"/>
      <w:r w:rsidRPr="00701E00">
        <w:t>.</w:t>
      </w:r>
      <w:proofErr w:type="gramEnd"/>
      <w:r w:rsidRPr="00701E00">
        <w:t xml:space="preserve"> </w:t>
      </w:r>
      <w:proofErr w:type="spellStart"/>
      <w:proofErr w:type="gramStart"/>
      <w:r w:rsidRPr="00701E00">
        <w:t>г</w:t>
      </w:r>
      <w:proofErr w:type="gramEnd"/>
      <w:r w:rsidRPr="00701E00">
        <w:t>ипергидратация</w:t>
      </w:r>
      <w:proofErr w:type="spellEnd"/>
      <w:r w:rsidRPr="00701E00">
        <w:t xml:space="preserve">. Отеки. Дегидратация. Виды, этиология, патогенез, распознавание. </w:t>
      </w:r>
      <w:proofErr w:type="spellStart"/>
      <w:r w:rsidRPr="00701E00">
        <w:t>Гиперкалиемия</w:t>
      </w:r>
      <w:proofErr w:type="spellEnd"/>
      <w:r w:rsidRPr="00701E00">
        <w:t xml:space="preserve">. </w:t>
      </w:r>
      <w:proofErr w:type="spellStart"/>
      <w:r w:rsidRPr="00701E00">
        <w:t>Гипокалиемия</w:t>
      </w:r>
      <w:proofErr w:type="spellEnd"/>
      <w:r w:rsidRPr="00701E00">
        <w:t>. Эндокринные заболевания, протекающие с нарушением водно-солевого обмена. Заболевания гипоталамуса. Несахарный диабет. Эндокринные заболевания</w:t>
      </w:r>
      <w:proofErr w:type="gramStart"/>
      <w:r w:rsidRPr="00701E00">
        <w:t xml:space="preserve"> ,</w:t>
      </w:r>
      <w:proofErr w:type="gramEnd"/>
      <w:r w:rsidRPr="00701E00">
        <w:t xml:space="preserve"> протекающие с нарушением осмотического гомеостаза.</w:t>
      </w:r>
    </w:p>
    <w:p w:rsidR="003872EF" w:rsidRDefault="003872EF" w:rsidP="004D4EC9">
      <w:pPr>
        <w:spacing w:after="0"/>
        <w:jc w:val="both"/>
      </w:pPr>
      <w:r>
        <w:t xml:space="preserve">8. </w:t>
      </w:r>
      <w:r w:rsidRPr="00701E00">
        <w:t xml:space="preserve">Заболевания гипофиза. </w:t>
      </w:r>
      <w:proofErr w:type="spellStart"/>
      <w:r w:rsidRPr="00701E00">
        <w:t>Пангипопитуитаризм</w:t>
      </w:r>
      <w:proofErr w:type="spellEnd"/>
      <w:r w:rsidRPr="00701E00">
        <w:t xml:space="preserve">, мозаичные и тотальные формы. Аденомы гипофиза. Эндокринно-метаболические нарушения регуляции ростовых и анаболических процессов. Карликовость и низкорослость. Акромегалия-гигантизм. Патофизиологические основы дифференциальной диагностики нарушений роста. </w:t>
      </w:r>
      <w:proofErr w:type="spellStart"/>
      <w:r w:rsidRPr="00701E00">
        <w:t>Гиперпролактинемические</w:t>
      </w:r>
      <w:proofErr w:type="spellEnd"/>
      <w:r w:rsidRPr="00701E00">
        <w:t xml:space="preserve"> синдромы. Патология регуляции аппетита и насыщения. Нарушения функций </w:t>
      </w:r>
      <w:proofErr w:type="spellStart"/>
      <w:r w:rsidRPr="00701E00">
        <w:t>массостата</w:t>
      </w:r>
      <w:proofErr w:type="spellEnd"/>
      <w:r w:rsidRPr="00701E00">
        <w:t>. Патология регуляции массы тела. Истощение. Механизмы развития и формы кахексии. Нарушения пищевого поведения, «нейрогенная» анорексия-булимия, ее гормонально-метаболическая характеристика. Эндокринные болезни, протекающие с нарушением аппетита.</w:t>
      </w:r>
    </w:p>
    <w:p w:rsidR="003872EF" w:rsidRDefault="003872EF" w:rsidP="004D4EC9">
      <w:pPr>
        <w:spacing w:after="0"/>
        <w:jc w:val="both"/>
      </w:pPr>
      <w:r>
        <w:t xml:space="preserve">9. </w:t>
      </w:r>
      <w:r w:rsidRPr="00701E00">
        <w:t xml:space="preserve">Патология кальциево-фосфорно-магниевого метаболизма. Нарушения функций паращитовидной железы и С-клеток щитовидной железы. </w:t>
      </w:r>
      <w:proofErr w:type="spellStart"/>
      <w:r w:rsidRPr="00701E00">
        <w:t>Гиперпаратироз</w:t>
      </w:r>
      <w:proofErr w:type="spellEnd"/>
      <w:r w:rsidRPr="00701E00">
        <w:t xml:space="preserve">, </w:t>
      </w:r>
      <w:proofErr w:type="spellStart"/>
      <w:r w:rsidRPr="00701E00">
        <w:t>гипопаратироз</w:t>
      </w:r>
      <w:proofErr w:type="spellEnd"/>
      <w:r w:rsidRPr="00701E00">
        <w:t xml:space="preserve"> – этиология, патогенез, виды, распознавание, последствия. </w:t>
      </w:r>
      <w:proofErr w:type="spellStart"/>
      <w:r w:rsidRPr="00701E00">
        <w:t>Гипокальциемия</w:t>
      </w:r>
      <w:proofErr w:type="spellEnd"/>
      <w:r w:rsidRPr="00701E00">
        <w:t xml:space="preserve">, </w:t>
      </w:r>
      <w:proofErr w:type="spellStart"/>
      <w:r w:rsidRPr="00701E00">
        <w:t>гиперкальциемия</w:t>
      </w:r>
      <w:proofErr w:type="spellEnd"/>
      <w:r w:rsidRPr="00701E00">
        <w:t xml:space="preserve"> как синдромы. Остеопороз. Тетания. Патология кислотно-щелочного равновесия. Ацидозы и алкалозы, этиология, патогенез, виды, признаки, клиническое значение. Нарушения КЩР при эндокринной патологии. </w:t>
      </w:r>
      <w:proofErr w:type="spellStart"/>
      <w:r w:rsidRPr="00701E00">
        <w:t>Кетоацидоз</w:t>
      </w:r>
      <w:proofErr w:type="spellEnd"/>
      <w:r w:rsidRPr="00701E00">
        <w:t>, этиология, патогенез, виды, патофизиологические основы распознавания и лечения.</w:t>
      </w:r>
    </w:p>
    <w:p w:rsidR="003B7CCE" w:rsidRDefault="003872EF" w:rsidP="004D4EC9">
      <w:pPr>
        <w:spacing w:after="0"/>
        <w:jc w:val="both"/>
      </w:pPr>
      <w:r>
        <w:t xml:space="preserve">10. </w:t>
      </w:r>
      <w:r w:rsidRPr="00701E00">
        <w:t xml:space="preserve">Патология обмена микроэлементов. Этиология и патогенез важнейших расстройств, связанных с дефицитом и избытком основных микроэлементов – металлов и неметаллов. </w:t>
      </w:r>
    </w:p>
    <w:p w:rsidR="003872EF" w:rsidRDefault="003872EF" w:rsidP="004D4EC9">
      <w:pPr>
        <w:spacing w:after="0"/>
        <w:jc w:val="both"/>
      </w:pPr>
      <w:r>
        <w:t xml:space="preserve">11. </w:t>
      </w:r>
      <w:r w:rsidRPr="00701E00">
        <w:t>Патология витаминного обмена. Этиология, патогенез</w:t>
      </w:r>
      <w:proofErr w:type="gramStart"/>
      <w:r w:rsidRPr="00701E00">
        <w:t>.</w:t>
      </w:r>
      <w:proofErr w:type="gramEnd"/>
      <w:r w:rsidRPr="00701E00">
        <w:t xml:space="preserve"> </w:t>
      </w:r>
      <w:proofErr w:type="gramStart"/>
      <w:r w:rsidRPr="00701E00">
        <w:t>р</w:t>
      </w:r>
      <w:proofErr w:type="gramEnd"/>
      <w:r w:rsidRPr="00701E00">
        <w:t xml:space="preserve">аспознавание и разнообразие важнейших гиповитаминозов и гипервитаминозов. Пеллагра. Цинга. Рахит. Дефицит </w:t>
      </w:r>
      <w:proofErr w:type="spellStart"/>
      <w:r w:rsidRPr="00701E00">
        <w:t>фолацина</w:t>
      </w:r>
      <w:proofErr w:type="spellEnd"/>
      <w:r w:rsidRPr="00701E00">
        <w:t xml:space="preserve"> и витамина В12.</w:t>
      </w:r>
    </w:p>
    <w:p w:rsidR="003872EF" w:rsidRPr="00701E00" w:rsidRDefault="003872EF" w:rsidP="004D4EC9">
      <w:pPr>
        <w:spacing w:after="0"/>
        <w:jc w:val="both"/>
      </w:pPr>
      <w:r>
        <w:t xml:space="preserve">12. </w:t>
      </w:r>
      <w:r w:rsidRPr="00701E00">
        <w:t xml:space="preserve">Диффузная эндокринная система и ее роль при патологии. Синдромы множественных эндокринных неоплазий. </w:t>
      </w:r>
      <w:proofErr w:type="spellStart"/>
      <w:r w:rsidRPr="00701E00">
        <w:t>Феохромоцитома</w:t>
      </w:r>
      <w:proofErr w:type="spellEnd"/>
      <w:r w:rsidRPr="00701E00">
        <w:t xml:space="preserve">. </w:t>
      </w:r>
      <w:proofErr w:type="spellStart"/>
      <w:r w:rsidRPr="00701E00">
        <w:t>Глюкагонома</w:t>
      </w:r>
      <w:proofErr w:type="spellEnd"/>
      <w:r w:rsidRPr="00701E00">
        <w:t xml:space="preserve">. </w:t>
      </w:r>
      <w:proofErr w:type="spellStart"/>
      <w:r w:rsidRPr="00701E00">
        <w:t>Инсулинома</w:t>
      </w:r>
      <w:proofErr w:type="spellEnd"/>
      <w:r w:rsidRPr="00701E00">
        <w:t>.</w:t>
      </w:r>
      <w:r>
        <w:t xml:space="preserve"> Этиология, патогенез, патофизиологические и</w:t>
      </w:r>
      <w:r w:rsidR="008557AC">
        <w:t xml:space="preserve"> </w:t>
      </w:r>
      <w:r>
        <w:t>патоморфологические основы диагностики и лечения.</w:t>
      </w:r>
    </w:p>
    <w:p w:rsidR="00366368" w:rsidRPr="008557AC" w:rsidRDefault="00366368" w:rsidP="004D4EC9">
      <w:pPr>
        <w:spacing w:after="0"/>
        <w:jc w:val="both"/>
        <w:rPr>
          <w:color w:val="000000"/>
          <w:sz w:val="24"/>
          <w:szCs w:val="24"/>
        </w:rPr>
      </w:pPr>
      <w:r w:rsidRPr="008557AC">
        <w:rPr>
          <w:color w:val="000000"/>
          <w:sz w:val="24"/>
          <w:szCs w:val="24"/>
        </w:rPr>
        <w:t>Разработчики рабочей программы</w:t>
      </w:r>
      <w:r w:rsidR="008557AC">
        <w:rPr>
          <w:color w:val="000000"/>
          <w:sz w:val="24"/>
          <w:szCs w:val="24"/>
        </w:rPr>
        <w:t xml:space="preserve"> и преподаватели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0"/>
        <w:gridCol w:w="1597"/>
        <w:gridCol w:w="1379"/>
        <w:gridCol w:w="2410"/>
        <w:gridCol w:w="2091"/>
      </w:tblGrid>
      <w:tr w:rsidR="00180204" w:rsidTr="008557AC">
        <w:tc>
          <w:tcPr>
            <w:tcW w:w="1810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597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  <w:sz w:val="16"/>
                <w:szCs w:val="16"/>
              </w:rPr>
              <w:t xml:space="preserve">Учёная </w:t>
            </w:r>
            <w:r>
              <w:rPr>
                <w:color w:val="000000"/>
                <w:sz w:val="16"/>
                <w:szCs w:val="16"/>
              </w:rPr>
              <w:br/>
              <w:t>степень</w:t>
            </w:r>
          </w:p>
        </w:tc>
        <w:tc>
          <w:tcPr>
            <w:tcW w:w="1379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  <w:sz w:val="16"/>
                <w:szCs w:val="16"/>
              </w:rPr>
              <w:t xml:space="preserve">Учёное </w:t>
            </w:r>
            <w:r>
              <w:rPr>
                <w:color w:val="000000"/>
                <w:sz w:val="16"/>
                <w:szCs w:val="16"/>
              </w:rPr>
              <w:br/>
              <w:t>звание</w:t>
            </w:r>
          </w:p>
        </w:tc>
        <w:tc>
          <w:tcPr>
            <w:tcW w:w="2410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091" w:type="dxa"/>
          </w:tcPr>
          <w:p w:rsidR="00180204" w:rsidRDefault="00180204" w:rsidP="00180204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Контактная информация </w:t>
            </w:r>
            <w:r>
              <w:rPr>
                <w:color w:val="000000"/>
                <w:sz w:val="16"/>
                <w:szCs w:val="16"/>
              </w:rPr>
              <w:br/>
              <w:t>(служебный адрес электронной почты, служебный телефон)</w:t>
            </w:r>
          </w:p>
        </w:tc>
      </w:tr>
      <w:tr w:rsidR="00180204" w:rsidTr="008557AC">
        <w:tc>
          <w:tcPr>
            <w:tcW w:w="1810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Строев Юрий Иванович</w:t>
            </w:r>
          </w:p>
        </w:tc>
        <w:tc>
          <w:tcPr>
            <w:tcW w:w="1597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К.м.н.</w:t>
            </w:r>
          </w:p>
        </w:tc>
        <w:tc>
          <w:tcPr>
            <w:tcW w:w="1379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Доцент</w:t>
            </w:r>
          </w:p>
        </w:tc>
        <w:tc>
          <w:tcPr>
            <w:tcW w:w="2410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Доцент</w:t>
            </w:r>
          </w:p>
        </w:tc>
        <w:tc>
          <w:tcPr>
            <w:tcW w:w="2091" w:type="dxa"/>
          </w:tcPr>
          <w:p w:rsidR="00180204" w:rsidRDefault="00180204" w:rsidP="00180204">
            <w:pPr>
              <w:jc w:val="center"/>
            </w:pPr>
          </w:p>
        </w:tc>
      </w:tr>
      <w:tr w:rsidR="00180204" w:rsidTr="008557AC">
        <w:trPr>
          <w:trHeight w:val="705"/>
        </w:trPr>
        <w:tc>
          <w:tcPr>
            <w:tcW w:w="1810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Чурилов Леонид Павлович</w:t>
            </w:r>
          </w:p>
        </w:tc>
        <w:tc>
          <w:tcPr>
            <w:tcW w:w="1597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К.м.н.</w:t>
            </w:r>
          </w:p>
        </w:tc>
        <w:tc>
          <w:tcPr>
            <w:tcW w:w="1379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Доцент</w:t>
            </w:r>
          </w:p>
        </w:tc>
        <w:tc>
          <w:tcPr>
            <w:tcW w:w="2410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Доцент с возложением обязанностей зав. кафедрой</w:t>
            </w:r>
          </w:p>
        </w:tc>
        <w:tc>
          <w:tcPr>
            <w:tcW w:w="2091" w:type="dxa"/>
          </w:tcPr>
          <w:p w:rsidR="00180204" w:rsidRDefault="00180204" w:rsidP="004D4EC9">
            <w:pPr>
              <w:jc w:val="both"/>
            </w:pPr>
          </w:p>
        </w:tc>
      </w:tr>
      <w:tr w:rsidR="00180204" w:rsidTr="008557AC">
        <w:tc>
          <w:tcPr>
            <w:tcW w:w="1810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Утехин Владимир Иосифович</w:t>
            </w:r>
          </w:p>
        </w:tc>
        <w:tc>
          <w:tcPr>
            <w:tcW w:w="1597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К.м.н.</w:t>
            </w:r>
          </w:p>
        </w:tc>
        <w:tc>
          <w:tcPr>
            <w:tcW w:w="1379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Доцент</w:t>
            </w:r>
          </w:p>
        </w:tc>
        <w:tc>
          <w:tcPr>
            <w:tcW w:w="2410" w:type="dxa"/>
          </w:tcPr>
          <w:p w:rsidR="00180204" w:rsidRDefault="00180204" w:rsidP="004D4EC9">
            <w:pPr>
              <w:jc w:val="both"/>
            </w:pPr>
            <w:r>
              <w:rPr>
                <w:color w:val="000000"/>
              </w:rPr>
              <w:t>Доцент</w:t>
            </w:r>
          </w:p>
        </w:tc>
        <w:tc>
          <w:tcPr>
            <w:tcW w:w="2091" w:type="dxa"/>
          </w:tcPr>
          <w:p w:rsidR="00180204" w:rsidRDefault="00180204" w:rsidP="004D4EC9">
            <w:pPr>
              <w:jc w:val="both"/>
            </w:pPr>
          </w:p>
        </w:tc>
      </w:tr>
    </w:tbl>
    <w:p w:rsidR="00366368" w:rsidRDefault="00366368" w:rsidP="004D4EC9">
      <w:pPr>
        <w:spacing w:after="0"/>
        <w:jc w:val="both"/>
      </w:pPr>
    </w:p>
    <w:sectPr w:rsidR="00366368" w:rsidSect="00534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72" w:rsidRDefault="001D6A72" w:rsidP="005348F7">
      <w:pPr>
        <w:spacing w:after="0" w:line="240" w:lineRule="auto"/>
      </w:pPr>
      <w:r>
        <w:separator/>
      </w:r>
    </w:p>
  </w:endnote>
  <w:endnote w:type="continuationSeparator" w:id="0">
    <w:p w:rsidR="001D6A72" w:rsidRDefault="001D6A72" w:rsidP="0053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F7" w:rsidRDefault="005348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F7" w:rsidRDefault="005348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F7" w:rsidRDefault="005348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72" w:rsidRDefault="001D6A72" w:rsidP="005348F7">
      <w:pPr>
        <w:spacing w:after="0" w:line="240" w:lineRule="auto"/>
      </w:pPr>
      <w:r>
        <w:separator/>
      </w:r>
    </w:p>
  </w:footnote>
  <w:footnote w:type="continuationSeparator" w:id="0">
    <w:p w:rsidR="001D6A72" w:rsidRDefault="001D6A72" w:rsidP="0053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F7" w:rsidRDefault="005348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513404"/>
      <w:docPartObj>
        <w:docPartGallery w:val="Page Numbers (Top of Page)"/>
        <w:docPartUnique/>
      </w:docPartObj>
    </w:sdtPr>
    <w:sdtEndPr/>
    <w:sdtContent>
      <w:p w:rsidR="005348F7" w:rsidRDefault="00534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CE">
          <w:rPr>
            <w:noProof/>
          </w:rPr>
          <w:t>2</w:t>
        </w:r>
        <w:r>
          <w:fldChar w:fldCharType="end"/>
        </w:r>
      </w:p>
    </w:sdtContent>
  </w:sdt>
  <w:p w:rsidR="005348F7" w:rsidRDefault="005348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F7" w:rsidRDefault="005348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4B"/>
    <w:rsid w:val="001251B6"/>
    <w:rsid w:val="00180204"/>
    <w:rsid w:val="001D6A72"/>
    <w:rsid w:val="0035698E"/>
    <w:rsid w:val="00366368"/>
    <w:rsid w:val="003872EF"/>
    <w:rsid w:val="003B7CCE"/>
    <w:rsid w:val="00485359"/>
    <w:rsid w:val="004D4EC9"/>
    <w:rsid w:val="004D5F25"/>
    <w:rsid w:val="00510CAC"/>
    <w:rsid w:val="005348F7"/>
    <w:rsid w:val="008557AC"/>
    <w:rsid w:val="008C283D"/>
    <w:rsid w:val="008C4DAB"/>
    <w:rsid w:val="00911A69"/>
    <w:rsid w:val="00E20B8F"/>
    <w:rsid w:val="00E6024B"/>
    <w:rsid w:val="00F7195A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6024B"/>
    <w:pPr>
      <w:spacing w:after="0" w:line="240" w:lineRule="auto"/>
    </w:pPr>
    <w:rPr>
      <w:rFonts w:eastAsia="Calibri"/>
      <w:sz w:val="28"/>
      <w:szCs w:val="28"/>
      <w:lang w:eastAsia="ru-RU"/>
    </w:rPr>
  </w:style>
  <w:style w:type="paragraph" w:styleId="2">
    <w:name w:val="Body Text Indent 2"/>
    <w:basedOn w:val="a"/>
    <w:link w:val="20"/>
    <w:rsid w:val="003872EF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72EF"/>
    <w:rPr>
      <w:rFonts w:eastAsia="Calibri"/>
      <w:sz w:val="24"/>
      <w:szCs w:val="24"/>
      <w:lang w:eastAsia="ru-RU"/>
    </w:rPr>
  </w:style>
  <w:style w:type="character" w:styleId="a4">
    <w:name w:val="Hyperlink"/>
    <w:rsid w:val="003872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8F7"/>
  </w:style>
  <w:style w:type="paragraph" w:styleId="a7">
    <w:name w:val="footer"/>
    <w:basedOn w:val="a"/>
    <w:link w:val="a8"/>
    <w:uiPriority w:val="99"/>
    <w:unhideWhenUsed/>
    <w:rsid w:val="0053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6024B"/>
    <w:pPr>
      <w:spacing w:after="0" w:line="240" w:lineRule="auto"/>
    </w:pPr>
    <w:rPr>
      <w:rFonts w:eastAsia="Calibri"/>
      <w:sz w:val="28"/>
      <w:szCs w:val="28"/>
      <w:lang w:eastAsia="ru-RU"/>
    </w:rPr>
  </w:style>
  <w:style w:type="paragraph" w:styleId="2">
    <w:name w:val="Body Text Indent 2"/>
    <w:basedOn w:val="a"/>
    <w:link w:val="20"/>
    <w:rsid w:val="003872EF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72EF"/>
    <w:rPr>
      <w:rFonts w:eastAsia="Calibri"/>
      <w:sz w:val="24"/>
      <w:szCs w:val="24"/>
      <w:lang w:eastAsia="ru-RU"/>
    </w:rPr>
  </w:style>
  <w:style w:type="character" w:styleId="a4">
    <w:name w:val="Hyperlink"/>
    <w:rsid w:val="003872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8F7"/>
  </w:style>
  <w:style w:type="paragraph" w:styleId="a7">
    <w:name w:val="footer"/>
    <w:basedOn w:val="a"/>
    <w:link w:val="a8"/>
    <w:uiPriority w:val="99"/>
    <w:unhideWhenUsed/>
    <w:rsid w:val="0053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74D5-9AFF-4098-8549-8FE49300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Елена Владимировна</dc:creator>
  <cp:lastModifiedBy>Людмила</cp:lastModifiedBy>
  <cp:revision>5</cp:revision>
  <dcterms:created xsi:type="dcterms:W3CDTF">2014-08-25T08:28:00Z</dcterms:created>
  <dcterms:modified xsi:type="dcterms:W3CDTF">2016-04-12T11:05:00Z</dcterms:modified>
</cp:coreProperties>
</file>