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6" w:rsidRPr="003A22A1" w:rsidRDefault="008B2836" w:rsidP="008B2836">
      <w:pPr>
        <w:jc w:val="center"/>
        <w:rPr>
          <w:b/>
          <w:sz w:val="28"/>
          <w:szCs w:val="28"/>
        </w:rPr>
      </w:pPr>
      <w:r w:rsidRPr="003A22A1">
        <w:rPr>
          <w:rFonts w:ascii="Times New Roman" w:hAnsi="Times New Roman" w:cs="Times New Roman"/>
          <w:b/>
          <w:sz w:val="28"/>
          <w:szCs w:val="28"/>
        </w:rPr>
        <w:t>Клиническая биохимия</w:t>
      </w:r>
    </w:p>
    <w:p w:rsidR="008B2836" w:rsidRPr="003A22A1" w:rsidRDefault="008B2836" w:rsidP="008B2836">
      <w:pPr>
        <w:jc w:val="center"/>
        <w:rPr>
          <w:b/>
          <w:sz w:val="28"/>
          <w:szCs w:val="28"/>
        </w:rPr>
      </w:pPr>
      <w:proofErr w:type="spellStart"/>
      <w:r w:rsidRPr="003A22A1">
        <w:rPr>
          <w:rFonts w:ascii="Times New Roman" w:hAnsi="Times New Roman" w:cs="Times New Roman"/>
          <w:b/>
          <w:sz w:val="28"/>
          <w:szCs w:val="28"/>
        </w:rPr>
        <w:t>Clinical</w:t>
      </w:r>
      <w:proofErr w:type="spellEnd"/>
      <w:r w:rsidRPr="003A2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2A1">
        <w:rPr>
          <w:rFonts w:ascii="Times New Roman" w:hAnsi="Times New Roman" w:cs="Times New Roman"/>
          <w:b/>
          <w:sz w:val="28"/>
          <w:szCs w:val="28"/>
        </w:rPr>
        <w:t>Biochemistry</w:t>
      </w:r>
      <w:proofErr w:type="spellEnd"/>
    </w:p>
    <w:p w:rsidR="008B2836" w:rsidRPr="00E9147A" w:rsidRDefault="008B2836" w:rsidP="008B2836">
      <w:pPr>
        <w:contextualSpacing/>
        <w:rPr>
          <w:rFonts w:ascii="Times New Roman" w:eastAsia="Calibri" w:hAnsi="Times New Roman" w:cs="Times New Roman"/>
        </w:rPr>
      </w:pPr>
      <w:r>
        <w:br/>
      </w:r>
      <w:r w:rsidRPr="00E9147A">
        <w:rPr>
          <w:rFonts w:ascii="Times New Roman" w:eastAsia="Calibri" w:hAnsi="Times New Roman" w:cs="Times New Roman"/>
        </w:rPr>
        <w:t xml:space="preserve">Цель изучения дисциплины: овладение знаниями о закономерностях метаболических процессов в организме в норме и их нарушении </w:t>
      </w:r>
      <w:r w:rsidRPr="00E9147A">
        <w:rPr>
          <w:rFonts w:ascii="Times New Roman" w:eastAsia="Calibri" w:hAnsi="Times New Roman" w:cs="Times New Roman"/>
          <w:color w:val="000000"/>
          <w:szCs w:val="22"/>
        </w:rPr>
        <w:t>при наиболее распространенных заболеваниях</w:t>
      </w:r>
      <w:r w:rsidRPr="00E9147A">
        <w:rPr>
          <w:rFonts w:ascii="Times New Roman" w:eastAsia="Calibri" w:hAnsi="Times New Roman" w:cs="Times New Roman"/>
        </w:rPr>
        <w:t>, а также способностью интерпретации результатов биохимических исследований с целью диагностики, предупреждения и лечения заболеваний.</w:t>
      </w:r>
    </w:p>
    <w:p w:rsidR="008B2836" w:rsidRPr="00E9147A" w:rsidRDefault="008B2836" w:rsidP="008B2836">
      <w:pPr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E9147A">
        <w:rPr>
          <w:rFonts w:ascii="Times New Roman" w:eastAsia="Calibri" w:hAnsi="Times New Roman" w:cs="Times New Roman"/>
        </w:rPr>
        <w:t xml:space="preserve">Задачи: </w:t>
      </w:r>
    </w:p>
    <w:p w:rsidR="008B2836" w:rsidRPr="00E9147A" w:rsidRDefault="008B2836" w:rsidP="008B2836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E9147A">
        <w:rPr>
          <w:rFonts w:ascii="Times New Roman" w:eastAsia="Calibri" w:hAnsi="Times New Roman" w:cs="Times New Roman"/>
        </w:rPr>
        <w:t>Изучение</w:t>
      </w:r>
      <w:r w:rsidRPr="00E9147A">
        <w:rPr>
          <w:rFonts w:ascii="Times New Roman" w:eastAsia="Calibri" w:hAnsi="Times New Roman" w:cs="Times New Roman"/>
          <w:szCs w:val="22"/>
        </w:rPr>
        <w:t xml:space="preserve"> процессов метаболизма белков, липидов, углеводов и их регуляции;</w:t>
      </w:r>
    </w:p>
    <w:p w:rsidR="008B2836" w:rsidRPr="00E9147A" w:rsidRDefault="008B2836" w:rsidP="008B2836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E9147A">
        <w:rPr>
          <w:rFonts w:ascii="Times New Roman" w:eastAsia="Calibri" w:hAnsi="Times New Roman" w:cs="Times New Roman"/>
          <w:szCs w:val="22"/>
        </w:rPr>
        <w:t>Изучение механизмов поддержания водно-минерального обмена, кислотно-щелочного равновесия, гемостаза;</w:t>
      </w:r>
    </w:p>
    <w:p w:rsidR="008B2836" w:rsidRPr="00E9147A" w:rsidRDefault="008B2836" w:rsidP="008B2836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contextualSpacing/>
        <w:jc w:val="both"/>
        <w:rPr>
          <w:rFonts w:ascii="Times New Roman" w:eastAsia="Calibri" w:hAnsi="Times New Roman" w:cs="Times New Roman"/>
        </w:rPr>
      </w:pPr>
      <w:r w:rsidRPr="00E9147A">
        <w:rPr>
          <w:rFonts w:ascii="Times New Roman" w:eastAsia="Calibri" w:hAnsi="Times New Roman" w:cs="Times New Roman"/>
          <w:color w:val="000000"/>
          <w:szCs w:val="22"/>
        </w:rPr>
        <w:t>Изучение лабораторных показателей нарушения обмена веществ,</w:t>
      </w:r>
      <w:r w:rsidRPr="00E9147A">
        <w:rPr>
          <w:rFonts w:ascii="Times New Roman" w:eastAsia="Calibri" w:hAnsi="Times New Roman" w:cs="Times New Roman"/>
          <w:szCs w:val="22"/>
        </w:rPr>
        <w:t xml:space="preserve"> водно-минерального, кислотно-щелочного гомеостаза, функционирования системы гемостаза</w:t>
      </w:r>
      <w:r w:rsidRPr="00E9147A">
        <w:rPr>
          <w:rFonts w:ascii="Times New Roman" w:eastAsia="Calibri" w:hAnsi="Times New Roman" w:cs="Times New Roman"/>
          <w:color w:val="000000"/>
          <w:szCs w:val="22"/>
        </w:rPr>
        <w:t xml:space="preserve"> при наиболее распространенных заболеваниях</w:t>
      </w:r>
    </w:p>
    <w:p w:rsidR="008B2836" w:rsidRPr="00E9147A" w:rsidRDefault="008B2836" w:rsidP="008B2836">
      <w:pPr>
        <w:numPr>
          <w:ilvl w:val="0"/>
          <w:numId w:val="1"/>
        </w:numPr>
        <w:tabs>
          <w:tab w:val="left" w:pos="720"/>
        </w:tabs>
        <w:suppressAutoHyphens/>
        <w:contextualSpacing/>
        <w:jc w:val="both"/>
        <w:rPr>
          <w:rFonts w:ascii="Times New Roman" w:eastAsia="Calibri" w:hAnsi="Times New Roman" w:cs="Times New Roman"/>
        </w:rPr>
      </w:pPr>
      <w:r w:rsidRPr="00E9147A">
        <w:rPr>
          <w:rFonts w:ascii="Times New Roman" w:eastAsia="Calibri" w:hAnsi="Times New Roman" w:cs="Times New Roman"/>
        </w:rPr>
        <w:t>Приобретение навыков сбора и интерпретации биохимических лабораторных данных.</w:t>
      </w:r>
    </w:p>
    <w:p w:rsidR="008B2836" w:rsidRDefault="008B2836" w:rsidP="008B2836">
      <w:pPr>
        <w:numPr>
          <w:ilvl w:val="0"/>
          <w:numId w:val="1"/>
        </w:numPr>
        <w:tabs>
          <w:tab w:val="left" w:pos="720"/>
        </w:tabs>
        <w:suppressAutoHyphens/>
        <w:contextualSpacing/>
        <w:jc w:val="both"/>
        <w:rPr>
          <w:rFonts w:ascii="Times New Roman" w:eastAsia="Calibri" w:hAnsi="Times New Roman" w:cs="Times New Roman"/>
        </w:rPr>
      </w:pPr>
      <w:r w:rsidRPr="00E9147A">
        <w:rPr>
          <w:rFonts w:ascii="Times New Roman" w:eastAsia="Calibri" w:hAnsi="Times New Roman" w:cs="Times New Roman"/>
        </w:rPr>
        <w:t>Ознакомление студентов с принципами организации и работы лабораторно-диагностического учреждения.</w:t>
      </w:r>
    </w:p>
    <w:p w:rsidR="008B2836" w:rsidRDefault="008B2836" w:rsidP="008B2836">
      <w:pPr>
        <w:suppressAutoHyphens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8B2836" w:rsidRDefault="008B2836"/>
    <w:tbl>
      <w:tblPr>
        <w:tblpPr w:leftFromText="180" w:rightFromText="180" w:vertAnchor="page" w:horzAnchor="margin" w:tblpY="877"/>
        <w:tblW w:w="0" w:type="auto"/>
        <w:tblLayout w:type="fixed"/>
        <w:tblLook w:val="04A0" w:firstRow="1" w:lastRow="0" w:firstColumn="1" w:lastColumn="0" w:noHBand="0" w:noVBand="1"/>
      </w:tblPr>
      <w:tblGrid>
        <w:gridCol w:w="8923"/>
      </w:tblGrid>
      <w:tr w:rsidR="008B2836" w:rsidRPr="00900DBF" w:rsidTr="008B2836">
        <w:trPr>
          <w:trHeight w:val="15969"/>
        </w:trPr>
        <w:tc>
          <w:tcPr>
            <w:tcW w:w="8923" w:type="dxa"/>
            <w:hideMark/>
          </w:tcPr>
          <w:p w:rsidR="008B2836" w:rsidRDefault="008B2836" w:rsidP="008B28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учебных занятий </w:t>
            </w:r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00DBF">
              <w:rPr>
                <w:rFonts w:ascii="Times New Roman" w:eastAsia="Calibri" w:hAnsi="Times New Roman" w:cs="Times New Roman"/>
              </w:rPr>
              <w:t>Тема 1.</w:t>
            </w:r>
            <w:r w:rsidRPr="00900D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i/>
              </w:rPr>
              <w:t xml:space="preserve">Биохимические анализы в клинической медицине. </w:t>
            </w:r>
            <w:r w:rsidRPr="00900DBF">
              <w:rPr>
                <w:rFonts w:ascii="Times New Roman" w:eastAsia="Calibri" w:hAnsi="Times New Roman" w:cs="Times New Roman"/>
              </w:rPr>
              <w:t xml:space="preserve">Анализ проб и преставление результатов. Интерпретация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>результатов</w:t>
            </w:r>
            <w:r w:rsidRPr="00900DBF">
              <w:rPr>
                <w:rFonts w:ascii="Times New Roman" w:eastAsia="Calibri" w:hAnsi="Times New Roman" w:cs="Times New Roman"/>
              </w:rPr>
              <w:t>. Специфичность, чувствительность и прогностическое значение биохимических тестов. Контроль качества клинико-биохимических исследований.</w:t>
            </w:r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00DBF">
              <w:rPr>
                <w:rFonts w:ascii="Times New Roman" w:eastAsia="Calibri" w:hAnsi="Times New Roman" w:cs="Times New Roman"/>
              </w:rPr>
              <w:t>Тема 2.</w:t>
            </w:r>
            <w:r w:rsidRPr="00900D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>Исследование нарушений углеводного обмена.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Особенности обмена углеводов в различных тканях. Клинико-диагностическое значение определения глюкозы,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гликозилированного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гемоглобина,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фруктозоамина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>, фруктозы.</w:t>
            </w:r>
            <w:r w:rsidRPr="00900D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Механизмы нарушения биохимических процессов при сахарном диабете. Метаболические осложнения диабета. Алгоритм лабораторной диагностики </w:t>
            </w:r>
            <w:r w:rsidRPr="00900DBF">
              <w:rPr>
                <w:rFonts w:ascii="Times New Roman" w:eastAsia="Calibri" w:hAnsi="Times New Roman" w:cs="Times New Roman"/>
              </w:rPr>
              <w:t>сахарного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диабета и контроль терапии.</w:t>
            </w:r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00DBF">
              <w:rPr>
                <w:rFonts w:ascii="Times New Roman" w:eastAsia="Calibri" w:hAnsi="Times New Roman" w:cs="Times New Roman"/>
              </w:rPr>
              <w:t>Тема 3.</w:t>
            </w:r>
            <w:r w:rsidRPr="00900D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 xml:space="preserve">Исследование нарушений липидного обмена. 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Транспорт липидов в организме и его нарушения.  Типы </w:t>
            </w:r>
            <w:proofErr w:type="spellStart"/>
            <w:r w:rsidRPr="00900DBF">
              <w:rPr>
                <w:rFonts w:ascii="Times New Roman" w:eastAsia="Calibri" w:hAnsi="Times New Roman" w:cs="Times New Roman"/>
              </w:rPr>
              <w:t>диспротеинемий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. Диагностическое значение определения холестерина, холестерина ЛПНП и ЛПВП,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апобелков</w:t>
            </w:r>
            <w:proofErr w:type="spellEnd"/>
            <w:proofErr w:type="gramStart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А</w:t>
            </w:r>
            <w:proofErr w:type="gram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и В, триглицеридов.</w:t>
            </w:r>
            <w:r w:rsidRPr="00900DBF">
              <w:rPr>
                <w:rFonts w:ascii="Times New Roman" w:eastAsia="Calibri" w:hAnsi="Times New Roman" w:cs="Times New Roman"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>Атеросклероз.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>Современная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концепция формирования атеросклероза. Электрофорез липопротеинов сыворотки крови и типирование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гиперлипопротеинемий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>. Метаболический синдром.</w:t>
            </w:r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00DBF">
              <w:rPr>
                <w:rFonts w:ascii="Times New Roman" w:eastAsia="Calibri" w:hAnsi="Times New Roman" w:cs="Times New Roman"/>
              </w:rPr>
              <w:t>Тема 4.</w:t>
            </w:r>
            <w:r w:rsidRPr="00900D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 xml:space="preserve">Лабораторная диагностика нарушений обмена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>белков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 xml:space="preserve">. 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Клинико-диагностическое значение определения  общего белка и индивидуальных белков в сыворотке крови. Электрофорез белков крови и анализ различных типов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протеинограмм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. Диагностика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гаммапатий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>.</w:t>
            </w:r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00DBF">
              <w:rPr>
                <w:rFonts w:ascii="Times New Roman" w:eastAsia="Calibri" w:hAnsi="Times New Roman" w:cs="Times New Roman"/>
              </w:rPr>
              <w:t>Тема 5.</w:t>
            </w:r>
            <w:r w:rsidRPr="00900D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>Клиническая энзимология.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Ферменты, имеющие диагностическое значение. Характер изменений активности АСТ, АЛТ, ЛДГ, ЩФ при различных патологических состояниях. Роль определения амилазы, липазы,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эластазы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>, трипсина для диагностики острого и хронического панкреатита.</w:t>
            </w:r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00DBF">
              <w:rPr>
                <w:rFonts w:ascii="Times New Roman" w:eastAsia="Calibri" w:hAnsi="Times New Roman" w:cs="Times New Roman"/>
                <w:color w:val="000000"/>
              </w:rPr>
              <w:t xml:space="preserve">Тема 6. 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 xml:space="preserve"> Лабораторная диагностика инфаркта миокарда.  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Диагностическое значение и характер изменений миоглобина,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тропонинов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I и T, общей активности и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изоферментного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спектра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кретинкиназы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и ЛДГ в диагностике и оценки степени тяжести острого инфаркта миокарда.</w:t>
            </w:r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900DBF">
              <w:rPr>
                <w:rFonts w:ascii="Times New Roman" w:eastAsia="Calibri" w:hAnsi="Times New Roman" w:cs="Times New Roman"/>
                <w:bCs/>
                <w:color w:val="000000"/>
              </w:rPr>
              <w:t>Тема 7.</w:t>
            </w:r>
            <w:r w:rsidRPr="00900DBF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>Лабораторная диагностика нарушений обмена железа.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 Дефицит и избыточное содержание железа. Железодефицитные анемии. Лабораторные методы оценки содержания железа в организме.</w:t>
            </w:r>
          </w:p>
          <w:p w:rsidR="008B2836" w:rsidRDefault="008B2836" w:rsidP="008B2836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900DBF">
              <w:rPr>
                <w:rFonts w:ascii="Times New Roman" w:eastAsia="Calibri" w:hAnsi="Times New Roman" w:cs="Times New Roman"/>
              </w:rPr>
              <w:t xml:space="preserve">Тема 8. </w:t>
            </w:r>
            <w:r w:rsidRPr="00900DBF">
              <w:rPr>
                <w:rFonts w:ascii="Times New Roman" w:eastAsia="Calibri" w:hAnsi="Times New Roman" w:cs="Times New Roman"/>
                <w:i/>
                <w:szCs w:val="22"/>
              </w:rPr>
              <w:t>Характеристика компонентов системы гемостаза.</w:t>
            </w:r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Сосудисто-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тромбоцитарный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гемостаз.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Коагуляционный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гемостаз.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Противосвертывающие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механизмы и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фибринолитическая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система. Диагностика нарушений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гемостаза</w:t>
            </w:r>
            <w:proofErr w:type="gramStart"/>
            <w:r w:rsidRPr="00900DBF">
              <w:rPr>
                <w:rFonts w:ascii="Times New Roman" w:eastAsia="Calibri" w:hAnsi="Times New Roman" w:cs="Times New Roman"/>
                <w:szCs w:val="22"/>
              </w:rPr>
              <w:t>.М</w:t>
            </w:r>
            <w:proofErr w:type="gramEnd"/>
            <w:r w:rsidRPr="00900DBF">
              <w:rPr>
                <w:rFonts w:ascii="Times New Roman" w:eastAsia="Calibri" w:hAnsi="Times New Roman" w:cs="Times New Roman"/>
                <w:szCs w:val="22"/>
              </w:rPr>
              <w:t>аркеры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активации системы гемостаза.  Методы исследования сосудисто-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тромбоцитарного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и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коагуляционного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гемостаза. Определение физиологических антикоагулянтов. Исследование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фибринолитической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системы.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Коагулогические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 xml:space="preserve"> исследования в диагностике </w:t>
            </w:r>
            <w:proofErr w:type="spellStart"/>
            <w:r w:rsidRPr="00900DBF">
              <w:rPr>
                <w:rFonts w:ascii="Times New Roman" w:eastAsia="Calibri" w:hAnsi="Times New Roman" w:cs="Times New Roman"/>
                <w:szCs w:val="22"/>
              </w:rPr>
              <w:t>тромбофилий</w:t>
            </w:r>
            <w:proofErr w:type="spellEnd"/>
            <w:r w:rsidRPr="00900DBF">
              <w:rPr>
                <w:rFonts w:ascii="Times New Roman" w:eastAsia="Calibri" w:hAnsi="Times New Roman" w:cs="Times New Roman"/>
                <w:szCs w:val="22"/>
              </w:rPr>
              <w:t>, геморрагических диатезов, ДВС-синдрома, контроле за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антикоагулянтной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</w:rPr>
              <w:t xml:space="preserve"> терапией. </w:t>
            </w:r>
          </w:p>
          <w:p w:rsidR="008B2836" w:rsidRDefault="008B2836" w:rsidP="008B2836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  <w:p w:rsidR="008B2836" w:rsidRDefault="008B2836" w:rsidP="008B2836">
            <w:pPr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  <w:p w:rsidR="008B2836" w:rsidRDefault="008B2836" w:rsidP="008B2836">
            <w:r>
              <w:rPr>
                <w:rFonts w:ascii="Times New Roman" w:hAnsi="Times New Roman" w:cs="Times New Roman"/>
                <w:b/>
              </w:rPr>
              <w:t>Разработчик программы и преподаватель дисциплины</w:t>
            </w:r>
          </w:p>
          <w:p w:rsidR="008B2836" w:rsidRPr="00745203" w:rsidRDefault="008B2836" w:rsidP="008B2836">
            <w:pPr>
              <w:rPr>
                <w:rFonts w:ascii="Times New Roman" w:hAnsi="Times New Roman" w:cs="Times New Roman"/>
              </w:rPr>
            </w:pPr>
            <w:r w:rsidRPr="00745203">
              <w:rPr>
                <w:rFonts w:ascii="Times New Roman" w:hAnsi="Times New Roman" w:cs="Times New Roman"/>
                <w:lang w:eastAsia="ar-SA"/>
              </w:rPr>
              <w:t xml:space="preserve">Фролова Милена Юрьевна, </w:t>
            </w:r>
            <w:proofErr w:type="gramStart"/>
            <w:r w:rsidRPr="00745203">
              <w:rPr>
                <w:rFonts w:ascii="Times New Roman" w:hAnsi="Times New Roman" w:cs="Times New Roman"/>
                <w:lang w:eastAsia="ar-SA"/>
              </w:rPr>
              <w:t>к.б</w:t>
            </w:r>
            <w:proofErr w:type="gramEnd"/>
            <w:r w:rsidRPr="00745203">
              <w:rPr>
                <w:rFonts w:ascii="Times New Roman" w:hAnsi="Times New Roman" w:cs="Times New Roman"/>
                <w:lang w:eastAsia="ar-SA"/>
              </w:rPr>
              <w:t xml:space="preserve">.н., доцент, </w:t>
            </w:r>
            <w:proofErr w:type="spellStart"/>
            <w:r w:rsidRPr="00745203">
              <w:rPr>
                <w:rFonts w:ascii="Times New Roman" w:hAnsi="Times New Roman" w:cs="Times New Roman"/>
                <w:lang w:val="en-US" w:eastAsia="ar-SA"/>
              </w:rPr>
              <w:t>frolusya</w:t>
            </w:r>
            <w:proofErr w:type="spellEnd"/>
            <w:r w:rsidRPr="00745203">
              <w:rPr>
                <w:rFonts w:ascii="Times New Roman" w:hAnsi="Times New Roman" w:cs="Times New Roman"/>
                <w:lang w:eastAsia="ar-SA"/>
              </w:rPr>
              <w:t>@</w:t>
            </w:r>
            <w:r w:rsidRPr="00745203">
              <w:rPr>
                <w:rFonts w:ascii="Times New Roman" w:hAnsi="Times New Roman" w:cs="Times New Roman"/>
                <w:lang w:val="en-US" w:eastAsia="ar-SA"/>
              </w:rPr>
              <w:t>mail</w:t>
            </w:r>
            <w:r w:rsidRPr="00745203">
              <w:rPr>
                <w:rFonts w:ascii="Times New Roman" w:hAnsi="Times New Roman" w:cs="Times New Roman"/>
                <w:lang w:eastAsia="ar-SA"/>
              </w:rPr>
              <w:t>.</w:t>
            </w:r>
            <w:proofErr w:type="spellStart"/>
            <w:r w:rsidRPr="00745203">
              <w:rPr>
                <w:rFonts w:ascii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8B2836" w:rsidRPr="00900DBF" w:rsidRDefault="008B2836" w:rsidP="008B2836">
            <w:pPr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</w:tbl>
    <w:p w:rsidR="008B2836" w:rsidRDefault="008B2836" w:rsidP="008B2836">
      <w:pPr>
        <w:suppressAutoHyphens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8B2836" w:rsidRDefault="008B2836" w:rsidP="008B2836">
      <w:pPr>
        <w:suppressAutoHyphens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8B2836" w:rsidRPr="00745203" w:rsidRDefault="008B2836">
      <w:pPr>
        <w:rPr>
          <w:rFonts w:ascii="Times New Roman" w:hAnsi="Times New Roman" w:cs="Times New Roman"/>
        </w:rPr>
      </w:pPr>
    </w:p>
    <w:sectPr w:rsidR="008B2836" w:rsidRPr="00745203" w:rsidSect="003A22A1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FB" w:rsidRDefault="004764FB">
      <w:r>
        <w:separator/>
      </w:r>
    </w:p>
  </w:endnote>
  <w:endnote w:type="continuationSeparator" w:id="0">
    <w:p w:rsidR="004764FB" w:rsidRDefault="0047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FB" w:rsidRDefault="004764FB">
      <w:r>
        <w:separator/>
      </w:r>
    </w:p>
  </w:footnote>
  <w:footnote w:type="continuationSeparator" w:id="0">
    <w:p w:rsidR="004764FB" w:rsidRDefault="0047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764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764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FA5F1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4764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5"/>
    <w:multiLevelType w:val="singleLevel"/>
    <w:tmpl w:val="00000025"/>
    <w:name w:val="WW8Num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3891478A"/>
    <w:multiLevelType w:val="hybridMultilevel"/>
    <w:tmpl w:val="F41A313C"/>
    <w:lvl w:ilvl="0" w:tplc="35E27D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63D4C"/>
    <w:multiLevelType w:val="hybridMultilevel"/>
    <w:tmpl w:val="3184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F0152"/>
    <w:multiLevelType w:val="hybridMultilevel"/>
    <w:tmpl w:val="C726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F5759"/>
    <w:multiLevelType w:val="hybridMultilevel"/>
    <w:tmpl w:val="D48A70F4"/>
    <w:lvl w:ilvl="0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3082"/>
    <w:rsid w:val="00143E24"/>
    <w:rsid w:val="00186852"/>
    <w:rsid w:val="001915A3"/>
    <w:rsid w:val="001C526A"/>
    <w:rsid w:val="00217F62"/>
    <w:rsid w:val="00250EFD"/>
    <w:rsid w:val="002B2537"/>
    <w:rsid w:val="003A22A1"/>
    <w:rsid w:val="00440036"/>
    <w:rsid w:val="004764FB"/>
    <w:rsid w:val="00745203"/>
    <w:rsid w:val="00770B80"/>
    <w:rsid w:val="008B2836"/>
    <w:rsid w:val="00900DBF"/>
    <w:rsid w:val="00987E56"/>
    <w:rsid w:val="00A906D8"/>
    <w:rsid w:val="00AB5A74"/>
    <w:rsid w:val="00C329BB"/>
    <w:rsid w:val="00D30BD4"/>
    <w:rsid w:val="00E9147A"/>
    <w:rsid w:val="00ED6DD5"/>
    <w:rsid w:val="00F071AE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2">
    <w:name w:val="List Paragraph"/>
    <w:basedOn w:val="a"/>
    <w:uiPriority w:val="34"/>
    <w:qFormat/>
    <w:rsid w:val="00143E2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2">
    <w:name w:val="List Paragraph"/>
    <w:basedOn w:val="a"/>
    <w:uiPriority w:val="34"/>
    <w:qFormat/>
    <w:rsid w:val="00143E2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Кушкина Лариса Николаевна</dc:creator>
  <cp:lastModifiedBy>Людмила</cp:lastModifiedBy>
  <cp:revision>3</cp:revision>
  <dcterms:created xsi:type="dcterms:W3CDTF">2015-01-20T10:21:00Z</dcterms:created>
  <dcterms:modified xsi:type="dcterms:W3CDTF">2016-04-12T13:48:00Z</dcterms:modified>
</cp:coreProperties>
</file>