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A1E" w:rsidRPr="006871CC" w:rsidRDefault="00A224FD" w:rsidP="00F57A1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871CC">
        <w:rPr>
          <w:b/>
          <w:sz w:val="28"/>
          <w:szCs w:val="28"/>
        </w:rPr>
        <w:t>Клиническая фармакология в акушерстве</w:t>
      </w:r>
      <w:r w:rsidR="006871CC" w:rsidRPr="006871CC">
        <w:rPr>
          <w:b/>
          <w:sz w:val="28"/>
          <w:szCs w:val="28"/>
        </w:rPr>
        <w:t xml:space="preserve"> </w:t>
      </w:r>
    </w:p>
    <w:p w:rsidR="000C1F86" w:rsidRDefault="000C1F86" w:rsidP="00F57A1E">
      <w:pPr>
        <w:jc w:val="center"/>
        <w:rPr>
          <w:b/>
          <w:sz w:val="22"/>
          <w:szCs w:val="22"/>
        </w:rPr>
      </w:pPr>
    </w:p>
    <w:p w:rsidR="006871CC" w:rsidRPr="006871CC" w:rsidRDefault="006871CC" w:rsidP="006871C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Цель занятий - </w:t>
      </w:r>
      <w:r w:rsidRPr="006871CC">
        <w:rPr>
          <w:sz w:val="24"/>
          <w:szCs w:val="24"/>
        </w:rPr>
        <w:t>углубленное изучение вопросов применения различных групп фармакологических препаратов в акушерстве</w:t>
      </w:r>
    </w:p>
    <w:p w:rsidR="006871CC" w:rsidRPr="006871CC" w:rsidRDefault="006871CC" w:rsidP="00F57A1E">
      <w:pPr>
        <w:jc w:val="center"/>
        <w:rPr>
          <w:b/>
          <w:sz w:val="24"/>
          <w:szCs w:val="24"/>
        </w:rPr>
      </w:pPr>
    </w:p>
    <w:p w:rsidR="006871CC" w:rsidRPr="006871CC" w:rsidRDefault="006871CC" w:rsidP="006871CC">
      <w:pPr>
        <w:rPr>
          <w:b/>
          <w:sz w:val="24"/>
          <w:szCs w:val="24"/>
        </w:rPr>
      </w:pPr>
      <w:r w:rsidRPr="006871CC">
        <w:rPr>
          <w:b/>
          <w:sz w:val="24"/>
          <w:szCs w:val="24"/>
        </w:rPr>
        <w:t>Содержание</w:t>
      </w:r>
    </w:p>
    <w:tbl>
      <w:tblPr>
        <w:tblW w:w="8980" w:type="dxa"/>
        <w:tblLook w:val="01E0" w:firstRow="1" w:lastRow="1" w:firstColumn="1" w:lastColumn="1" w:noHBand="0" w:noVBand="0"/>
      </w:tblPr>
      <w:tblGrid>
        <w:gridCol w:w="9571"/>
      </w:tblGrid>
      <w:tr w:rsidR="006871CC" w:rsidRPr="006871CC" w:rsidTr="006871CC">
        <w:trPr>
          <w:trHeight w:val="1265"/>
        </w:trPr>
        <w:tc>
          <w:tcPr>
            <w:tcW w:w="8980" w:type="dxa"/>
            <w:vMerge w:val="restart"/>
          </w:tcPr>
          <w:p w:rsidR="006871CC" w:rsidRPr="006871CC" w:rsidRDefault="006871CC" w:rsidP="006871CC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6871CC">
              <w:rPr>
                <w:sz w:val="24"/>
                <w:szCs w:val="24"/>
              </w:rPr>
              <w:t>Риск применения лекарств при беременности.</w:t>
            </w:r>
          </w:p>
          <w:p w:rsidR="006871CC" w:rsidRPr="006871CC" w:rsidRDefault="006871CC" w:rsidP="006871CC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6871CC">
              <w:rPr>
                <w:sz w:val="24"/>
                <w:szCs w:val="24"/>
              </w:rPr>
              <w:t>Новые подходы к медикаментозной коррекции плацентарной недостаточности.</w:t>
            </w:r>
          </w:p>
          <w:p w:rsidR="006871CC" w:rsidRPr="006871CC" w:rsidRDefault="006871CC" w:rsidP="006871CC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6871CC">
              <w:rPr>
                <w:sz w:val="24"/>
                <w:szCs w:val="24"/>
              </w:rPr>
              <w:t>Витамины и минералы при беременности.</w:t>
            </w:r>
          </w:p>
          <w:p w:rsidR="006871CC" w:rsidRPr="006871CC" w:rsidRDefault="006871CC" w:rsidP="006871CC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6871CC">
              <w:rPr>
                <w:sz w:val="24"/>
                <w:szCs w:val="24"/>
              </w:rPr>
              <w:t>Гормональная терапия при беременности.</w:t>
            </w:r>
          </w:p>
          <w:p w:rsidR="006871CC" w:rsidRPr="006871CC" w:rsidRDefault="006871CC" w:rsidP="006871CC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6871CC">
              <w:rPr>
                <w:sz w:val="24"/>
                <w:szCs w:val="24"/>
                <w:lang w:val="en-US"/>
              </w:rPr>
              <w:sym w:font="Symbol" w:char="F062"/>
            </w:r>
            <w:r w:rsidRPr="006871CC">
              <w:rPr>
                <w:sz w:val="24"/>
                <w:szCs w:val="24"/>
              </w:rPr>
              <w:t>-Адреномиметики в акушерстве.</w:t>
            </w:r>
          </w:p>
          <w:p w:rsidR="006871CC" w:rsidRPr="006871CC" w:rsidRDefault="006871CC" w:rsidP="006871CC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6871CC">
              <w:rPr>
                <w:sz w:val="24"/>
                <w:szCs w:val="24"/>
              </w:rPr>
              <w:t>Блокаторы кальциевых каналов в акушерстве.</w:t>
            </w:r>
          </w:p>
          <w:p w:rsidR="006871CC" w:rsidRPr="006871CC" w:rsidRDefault="006871CC" w:rsidP="006871CC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6871CC">
              <w:rPr>
                <w:sz w:val="24"/>
                <w:szCs w:val="24"/>
              </w:rPr>
              <w:t>Простагландины в акушерстве.</w:t>
            </w:r>
          </w:p>
          <w:p w:rsidR="006871CC" w:rsidRPr="006871CC" w:rsidRDefault="006871CC" w:rsidP="006871CC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6871CC">
              <w:rPr>
                <w:sz w:val="24"/>
                <w:szCs w:val="24"/>
              </w:rPr>
              <w:t>Интенсивная терапия в акушерстве: гестоз.</w:t>
            </w:r>
          </w:p>
          <w:p w:rsidR="006871CC" w:rsidRPr="006871CC" w:rsidRDefault="006871CC" w:rsidP="006871CC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6871CC">
              <w:rPr>
                <w:sz w:val="24"/>
                <w:szCs w:val="24"/>
              </w:rPr>
              <w:t>Интенсивная терапия в акушерстве: ДВС-синдром, эмболия околоплодными водами.</w:t>
            </w:r>
          </w:p>
          <w:p w:rsidR="006871CC" w:rsidRPr="006871CC" w:rsidRDefault="006871CC" w:rsidP="006871CC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6871CC">
              <w:rPr>
                <w:sz w:val="24"/>
                <w:szCs w:val="24"/>
              </w:rPr>
              <w:t xml:space="preserve">Интенсивная терапия в акушерстве: геморрагический шок. </w:t>
            </w:r>
          </w:p>
          <w:p w:rsidR="006871CC" w:rsidRPr="006871CC" w:rsidRDefault="006871CC" w:rsidP="006871CC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6871CC">
              <w:rPr>
                <w:sz w:val="24"/>
                <w:szCs w:val="24"/>
              </w:rPr>
              <w:t>Интенсивная терапия в акушерстве: септический шок.</w:t>
            </w:r>
          </w:p>
          <w:p w:rsidR="006871CC" w:rsidRPr="006871CC" w:rsidRDefault="006871CC" w:rsidP="006871CC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6871CC">
              <w:rPr>
                <w:sz w:val="24"/>
                <w:szCs w:val="24"/>
              </w:rPr>
              <w:t>Обезболивание родов и акушерских операций.</w:t>
            </w:r>
          </w:p>
          <w:p w:rsidR="006871CC" w:rsidRPr="006871CC" w:rsidRDefault="006871CC" w:rsidP="006871CC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6871CC">
              <w:rPr>
                <w:sz w:val="24"/>
                <w:szCs w:val="24"/>
              </w:rPr>
              <w:t>Средства, применяемые при экстрагенитальных заболеваниях.</w:t>
            </w:r>
          </w:p>
          <w:p w:rsidR="006871CC" w:rsidRPr="006871CC" w:rsidRDefault="006871CC" w:rsidP="006871CC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6871CC">
              <w:rPr>
                <w:sz w:val="24"/>
                <w:szCs w:val="24"/>
              </w:rPr>
              <w:t>Средства, применяемые при эндокринных заболеваниях.</w:t>
            </w:r>
          </w:p>
          <w:p w:rsidR="006871CC" w:rsidRPr="006871CC" w:rsidRDefault="006871CC" w:rsidP="006871CC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6871CC">
              <w:rPr>
                <w:sz w:val="24"/>
                <w:szCs w:val="24"/>
              </w:rPr>
              <w:t>Антибактериальная терапия при беременности и в период лактации.</w:t>
            </w:r>
          </w:p>
          <w:p w:rsidR="006871CC" w:rsidRPr="006871CC" w:rsidRDefault="006871CC" w:rsidP="006871CC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6871CC">
              <w:rPr>
                <w:sz w:val="24"/>
                <w:szCs w:val="24"/>
              </w:rPr>
              <w:t>Нарушения лактации и методы её коррекции.</w:t>
            </w:r>
          </w:p>
          <w:p w:rsidR="006871CC" w:rsidRDefault="006871CC" w:rsidP="006871CC">
            <w:pPr>
              <w:jc w:val="both"/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1" w:tblpY="286"/>
              <w:tblOverlap w:val="never"/>
              <w:tblW w:w="14052" w:type="dxa"/>
              <w:tblLook w:val="0000" w:firstRow="0" w:lastRow="0" w:firstColumn="0" w:lastColumn="0" w:noHBand="0" w:noVBand="0"/>
            </w:tblPr>
            <w:tblGrid>
              <w:gridCol w:w="288"/>
              <w:gridCol w:w="2655"/>
              <w:gridCol w:w="1134"/>
              <w:gridCol w:w="1560"/>
              <w:gridCol w:w="3450"/>
              <w:gridCol w:w="3818"/>
              <w:gridCol w:w="1147"/>
            </w:tblGrid>
            <w:tr w:rsidR="006871CC" w:rsidRPr="00090040" w:rsidTr="006871CC">
              <w:trPr>
                <w:trHeight w:val="315"/>
              </w:trPr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871CC" w:rsidRPr="00090040" w:rsidRDefault="006871CC" w:rsidP="006871CC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871CC" w:rsidRPr="00090040" w:rsidRDefault="006871CC" w:rsidP="006871CC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871CC" w:rsidRPr="00090040" w:rsidTr="006871CC">
              <w:trPr>
                <w:trHeight w:val="315"/>
              </w:trPr>
              <w:tc>
                <w:tcPr>
                  <w:tcW w:w="140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871CC" w:rsidRPr="00090040" w:rsidRDefault="006871CC" w:rsidP="006871CC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090040">
                    <w:rPr>
                      <w:rFonts w:eastAsia="Calibri"/>
                      <w:color w:val="000000"/>
                      <w:sz w:val="22"/>
                      <w:szCs w:val="22"/>
                    </w:rPr>
                    <w:t>Разработчик рабочей программы и преподаватель</w:t>
                  </w:r>
                </w:p>
              </w:tc>
            </w:tr>
            <w:tr w:rsidR="006871CC" w:rsidRPr="00090040" w:rsidTr="006871CC">
              <w:trPr>
                <w:gridAfter w:val="1"/>
                <w:wAfter w:w="1147" w:type="dxa"/>
                <w:trHeight w:val="720"/>
              </w:trPr>
              <w:tc>
                <w:tcPr>
                  <w:tcW w:w="29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71CC" w:rsidRPr="00090040" w:rsidRDefault="006871CC" w:rsidP="006871CC">
                  <w:pPr>
                    <w:ind w:left="180"/>
                    <w:jc w:val="center"/>
                    <w:rPr>
                      <w:rFonts w:eastAsia="Calibri"/>
                      <w:color w:val="000000"/>
                    </w:rPr>
                  </w:pPr>
                  <w:r w:rsidRPr="00090040">
                    <w:rPr>
                      <w:rFonts w:eastAsia="Calibri"/>
                      <w:color w:val="000000"/>
                    </w:rPr>
                    <w:t>Фамилия, имя, отчество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CC" w:rsidRPr="00090040" w:rsidRDefault="006871CC" w:rsidP="006871CC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 w:rsidRPr="00090040">
                    <w:rPr>
                      <w:rFonts w:eastAsia="Calibri"/>
                      <w:color w:val="000000"/>
                    </w:rPr>
                    <w:t xml:space="preserve">Учёная </w:t>
                  </w:r>
                  <w:r w:rsidRPr="00090040">
                    <w:rPr>
                      <w:rFonts w:eastAsia="Calibri"/>
                      <w:color w:val="000000"/>
                    </w:rPr>
                    <w:br/>
                    <w:t>степень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CC" w:rsidRPr="00090040" w:rsidRDefault="006871CC" w:rsidP="006871CC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 w:rsidRPr="00090040">
                    <w:rPr>
                      <w:rFonts w:eastAsia="Calibri"/>
                      <w:color w:val="000000"/>
                    </w:rPr>
                    <w:t xml:space="preserve">Учёное </w:t>
                  </w:r>
                  <w:r w:rsidRPr="00090040">
                    <w:rPr>
                      <w:rFonts w:eastAsia="Calibri"/>
                      <w:color w:val="000000"/>
                    </w:rPr>
                    <w:br/>
                    <w:t>звание</w:t>
                  </w:r>
                </w:p>
              </w:tc>
              <w:tc>
                <w:tcPr>
                  <w:tcW w:w="3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6871CC" w:rsidRPr="00090040" w:rsidRDefault="006871CC" w:rsidP="006871CC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 w:rsidRPr="00090040">
                    <w:rPr>
                      <w:rFonts w:eastAsia="Calibri"/>
                      <w:color w:val="000000"/>
                    </w:rPr>
                    <w:t>Должность</w:t>
                  </w:r>
                </w:p>
              </w:tc>
              <w:tc>
                <w:tcPr>
                  <w:tcW w:w="38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1CC" w:rsidRPr="00090040" w:rsidRDefault="006871CC" w:rsidP="006871CC">
                  <w:pPr>
                    <w:ind w:right="834"/>
                    <w:jc w:val="center"/>
                    <w:rPr>
                      <w:rFonts w:eastAsia="Calibri"/>
                      <w:color w:val="000000"/>
                    </w:rPr>
                  </w:pPr>
                  <w:r w:rsidRPr="00090040">
                    <w:rPr>
                      <w:rFonts w:eastAsia="Calibri"/>
                      <w:color w:val="000000"/>
                    </w:rPr>
                    <w:t xml:space="preserve">Контактная информация </w:t>
                  </w:r>
                  <w:r w:rsidRPr="00090040">
                    <w:rPr>
                      <w:rFonts w:eastAsia="Calibri"/>
                      <w:color w:val="000000"/>
                    </w:rPr>
                    <w:br/>
                    <w:t>(служебный адрес электронной почты, служебный телефон)</w:t>
                  </w:r>
                </w:p>
              </w:tc>
            </w:tr>
            <w:tr w:rsidR="006871CC" w:rsidRPr="00090040" w:rsidTr="006871CC">
              <w:trPr>
                <w:gridAfter w:val="1"/>
                <w:wAfter w:w="1147" w:type="dxa"/>
                <w:trHeight w:val="315"/>
              </w:trPr>
              <w:tc>
                <w:tcPr>
                  <w:tcW w:w="29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871CC" w:rsidRPr="006871CC" w:rsidRDefault="006871CC" w:rsidP="006871CC">
                  <w:pPr>
                    <w:rPr>
                      <w:sz w:val="22"/>
                      <w:szCs w:val="22"/>
                      <w:u w:val="single"/>
                    </w:rPr>
                  </w:pPr>
                  <w:r w:rsidRPr="006871CC">
                    <w:rPr>
                      <w:sz w:val="22"/>
                      <w:szCs w:val="22"/>
                    </w:rPr>
                    <w:t>Аржанова Ольга Николаевна</w:t>
                  </w:r>
                </w:p>
                <w:p w:rsidR="006871CC" w:rsidRPr="00090040" w:rsidRDefault="006871CC" w:rsidP="006871CC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871CC" w:rsidRPr="00090040" w:rsidRDefault="006871CC" w:rsidP="006871CC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090040">
                    <w:rPr>
                      <w:rFonts w:eastAsia="Calibri"/>
                      <w:color w:val="000000"/>
                      <w:sz w:val="22"/>
                      <w:szCs w:val="22"/>
                    </w:rPr>
                    <w:t>д.</w:t>
                  </w:r>
                  <w:r>
                    <w:rPr>
                      <w:rFonts w:eastAsia="Calibri"/>
                      <w:color w:val="000000"/>
                      <w:sz w:val="22"/>
                      <w:szCs w:val="22"/>
                    </w:rPr>
                    <w:t>м</w:t>
                  </w:r>
                  <w:r w:rsidRPr="00090040">
                    <w:rPr>
                      <w:rFonts w:eastAsia="Calibri"/>
                      <w:color w:val="000000"/>
                      <w:sz w:val="22"/>
                      <w:szCs w:val="22"/>
                    </w:rPr>
                    <w:t>.н.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871CC" w:rsidRPr="00090040" w:rsidRDefault="006871CC" w:rsidP="006871CC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Calibri"/>
                      <w:color w:val="000000"/>
                      <w:sz w:val="22"/>
                      <w:szCs w:val="22"/>
                    </w:rPr>
                    <w:t>профессор</w:t>
                  </w:r>
                </w:p>
              </w:tc>
              <w:tc>
                <w:tcPr>
                  <w:tcW w:w="3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6871CC" w:rsidRPr="00090040" w:rsidRDefault="006871CC" w:rsidP="006871CC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Calibri"/>
                      <w:color w:val="000000"/>
                      <w:sz w:val="22"/>
                      <w:szCs w:val="22"/>
                    </w:rPr>
                    <w:t>Профессор кафедры акушерства, гинекологии и репродуктологии</w:t>
                  </w:r>
                </w:p>
              </w:tc>
              <w:tc>
                <w:tcPr>
                  <w:tcW w:w="38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871CC" w:rsidRPr="00090040" w:rsidRDefault="006871CC" w:rsidP="006871CC">
                  <w:pPr>
                    <w:ind w:right="834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871CC" w:rsidRPr="006871CC" w:rsidRDefault="006871CC" w:rsidP="006871CC">
            <w:pPr>
              <w:jc w:val="both"/>
              <w:rPr>
                <w:sz w:val="24"/>
                <w:szCs w:val="24"/>
              </w:rPr>
            </w:pPr>
          </w:p>
        </w:tc>
      </w:tr>
      <w:tr w:rsidR="006871CC" w:rsidRPr="006871CC" w:rsidTr="006871CC">
        <w:trPr>
          <w:trHeight w:val="1028"/>
        </w:trPr>
        <w:tc>
          <w:tcPr>
            <w:tcW w:w="8980" w:type="dxa"/>
            <w:vMerge/>
          </w:tcPr>
          <w:p w:rsidR="006871CC" w:rsidRPr="006871CC" w:rsidRDefault="006871CC" w:rsidP="006871CC">
            <w:pPr>
              <w:jc w:val="both"/>
              <w:rPr>
                <w:sz w:val="24"/>
                <w:szCs w:val="24"/>
              </w:rPr>
            </w:pPr>
          </w:p>
        </w:tc>
      </w:tr>
      <w:tr w:rsidR="006871CC" w:rsidRPr="006871CC" w:rsidTr="006871CC">
        <w:trPr>
          <w:trHeight w:val="276"/>
        </w:trPr>
        <w:tc>
          <w:tcPr>
            <w:tcW w:w="8980" w:type="dxa"/>
            <w:vMerge/>
          </w:tcPr>
          <w:p w:rsidR="006871CC" w:rsidRPr="006871CC" w:rsidRDefault="006871CC" w:rsidP="006871CC">
            <w:pPr>
              <w:jc w:val="both"/>
              <w:rPr>
                <w:sz w:val="24"/>
                <w:szCs w:val="24"/>
              </w:rPr>
            </w:pPr>
          </w:p>
        </w:tc>
      </w:tr>
      <w:tr w:rsidR="006871CC" w:rsidRPr="006871CC" w:rsidTr="006871CC">
        <w:trPr>
          <w:trHeight w:val="276"/>
        </w:trPr>
        <w:tc>
          <w:tcPr>
            <w:tcW w:w="8980" w:type="dxa"/>
            <w:vMerge/>
          </w:tcPr>
          <w:p w:rsidR="006871CC" w:rsidRPr="006871CC" w:rsidRDefault="006871CC" w:rsidP="006871CC">
            <w:pPr>
              <w:jc w:val="both"/>
              <w:rPr>
                <w:sz w:val="24"/>
                <w:szCs w:val="24"/>
              </w:rPr>
            </w:pPr>
          </w:p>
        </w:tc>
      </w:tr>
      <w:tr w:rsidR="006871CC" w:rsidRPr="006871CC" w:rsidTr="006871CC">
        <w:trPr>
          <w:trHeight w:val="276"/>
        </w:trPr>
        <w:tc>
          <w:tcPr>
            <w:tcW w:w="8980" w:type="dxa"/>
            <w:vMerge/>
          </w:tcPr>
          <w:p w:rsidR="006871CC" w:rsidRPr="006871CC" w:rsidRDefault="006871CC" w:rsidP="006871CC">
            <w:pPr>
              <w:jc w:val="both"/>
              <w:rPr>
                <w:sz w:val="24"/>
                <w:szCs w:val="24"/>
              </w:rPr>
            </w:pPr>
          </w:p>
        </w:tc>
      </w:tr>
      <w:tr w:rsidR="006871CC" w:rsidRPr="006871CC" w:rsidTr="006871CC">
        <w:trPr>
          <w:trHeight w:val="615"/>
        </w:trPr>
        <w:tc>
          <w:tcPr>
            <w:tcW w:w="8980" w:type="dxa"/>
            <w:vMerge/>
          </w:tcPr>
          <w:p w:rsidR="006871CC" w:rsidRPr="006871CC" w:rsidRDefault="006871CC" w:rsidP="006871CC">
            <w:pPr>
              <w:jc w:val="both"/>
              <w:rPr>
                <w:sz w:val="24"/>
                <w:szCs w:val="24"/>
              </w:rPr>
            </w:pPr>
          </w:p>
        </w:tc>
      </w:tr>
      <w:tr w:rsidR="006871CC" w:rsidRPr="006871CC" w:rsidTr="006871CC">
        <w:trPr>
          <w:trHeight w:val="276"/>
        </w:trPr>
        <w:tc>
          <w:tcPr>
            <w:tcW w:w="8980" w:type="dxa"/>
            <w:vMerge/>
          </w:tcPr>
          <w:p w:rsidR="006871CC" w:rsidRPr="006871CC" w:rsidRDefault="006871CC" w:rsidP="006871CC">
            <w:pPr>
              <w:jc w:val="both"/>
              <w:rPr>
                <w:sz w:val="24"/>
                <w:szCs w:val="24"/>
              </w:rPr>
            </w:pPr>
          </w:p>
        </w:tc>
      </w:tr>
      <w:tr w:rsidR="006871CC" w:rsidRPr="006871CC" w:rsidTr="006871CC">
        <w:trPr>
          <w:trHeight w:val="276"/>
        </w:trPr>
        <w:tc>
          <w:tcPr>
            <w:tcW w:w="8980" w:type="dxa"/>
            <w:vMerge/>
          </w:tcPr>
          <w:p w:rsidR="006871CC" w:rsidRPr="006871CC" w:rsidRDefault="006871CC" w:rsidP="006871CC">
            <w:pPr>
              <w:jc w:val="both"/>
              <w:rPr>
                <w:sz w:val="24"/>
                <w:szCs w:val="24"/>
              </w:rPr>
            </w:pPr>
          </w:p>
        </w:tc>
      </w:tr>
      <w:tr w:rsidR="006871CC" w:rsidRPr="006871CC" w:rsidTr="006871CC">
        <w:trPr>
          <w:trHeight w:val="276"/>
        </w:trPr>
        <w:tc>
          <w:tcPr>
            <w:tcW w:w="8980" w:type="dxa"/>
            <w:vMerge/>
          </w:tcPr>
          <w:p w:rsidR="006871CC" w:rsidRPr="006871CC" w:rsidRDefault="006871CC" w:rsidP="006871CC">
            <w:pPr>
              <w:jc w:val="both"/>
              <w:rPr>
                <w:sz w:val="24"/>
                <w:szCs w:val="24"/>
              </w:rPr>
            </w:pPr>
          </w:p>
        </w:tc>
      </w:tr>
      <w:tr w:rsidR="006871CC" w:rsidRPr="006871CC" w:rsidTr="006871CC">
        <w:trPr>
          <w:trHeight w:val="276"/>
        </w:trPr>
        <w:tc>
          <w:tcPr>
            <w:tcW w:w="8980" w:type="dxa"/>
            <w:vMerge/>
          </w:tcPr>
          <w:p w:rsidR="006871CC" w:rsidRPr="006871CC" w:rsidRDefault="006871CC" w:rsidP="006871CC">
            <w:pPr>
              <w:jc w:val="both"/>
              <w:rPr>
                <w:sz w:val="24"/>
                <w:szCs w:val="24"/>
              </w:rPr>
            </w:pPr>
          </w:p>
        </w:tc>
      </w:tr>
    </w:tbl>
    <w:p w:rsidR="006871CC" w:rsidRPr="000C1F86" w:rsidRDefault="006871CC">
      <w:pPr>
        <w:rPr>
          <w:b/>
          <w:sz w:val="22"/>
          <w:szCs w:val="22"/>
          <w:u w:val="single"/>
        </w:rPr>
      </w:pPr>
    </w:p>
    <w:sectPr w:rsidR="006871CC" w:rsidRPr="000C1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53520"/>
    <w:multiLevelType w:val="hybridMultilevel"/>
    <w:tmpl w:val="886AC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353A0A"/>
    <w:multiLevelType w:val="hybridMultilevel"/>
    <w:tmpl w:val="8A8C7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2D53511"/>
    <w:multiLevelType w:val="hybridMultilevel"/>
    <w:tmpl w:val="14A0B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806CB6"/>
    <w:multiLevelType w:val="hybridMultilevel"/>
    <w:tmpl w:val="7FF2C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D5DB6"/>
    <w:multiLevelType w:val="hybridMultilevel"/>
    <w:tmpl w:val="B0925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1E"/>
    <w:rsid w:val="000424D2"/>
    <w:rsid w:val="0005685D"/>
    <w:rsid w:val="000C1F86"/>
    <w:rsid w:val="003033AF"/>
    <w:rsid w:val="00370DD5"/>
    <w:rsid w:val="00412353"/>
    <w:rsid w:val="004F6B4E"/>
    <w:rsid w:val="00600544"/>
    <w:rsid w:val="006871CC"/>
    <w:rsid w:val="0099316B"/>
    <w:rsid w:val="00A224FD"/>
    <w:rsid w:val="00B609AA"/>
    <w:rsid w:val="00EC4DD2"/>
    <w:rsid w:val="00F30333"/>
    <w:rsid w:val="00F32177"/>
    <w:rsid w:val="00F5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5271C-6EB9-433F-8CBB-509C608C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A1E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57A1E"/>
    <w:pPr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Календарно-тематический план лекций</vt:lpstr>
    </vt:vector>
  </TitlesOfParts>
  <Company>SPbGU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Календарно-тематический план лекций</dc:title>
  <dc:subject/>
  <dc:creator>User</dc:creator>
  <cp:keywords/>
  <cp:lastModifiedBy>Алексеева Надежда Александровна</cp:lastModifiedBy>
  <cp:revision>2</cp:revision>
  <cp:lastPrinted>2012-02-14T12:16:00Z</cp:lastPrinted>
  <dcterms:created xsi:type="dcterms:W3CDTF">2016-05-04T13:47:00Z</dcterms:created>
  <dcterms:modified xsi:type="dcterms:W3CDTF">2016-05-04T13:47:00Z</dcterms:modified>
</cp:coreProperties>
</file>