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C8" w:rsidRDefault="008859C8" w:rsidP="008859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9C8">
        <w:rPr>
          <w:rFonts w:ascii="Times New Roman" w:hAnsi="Times New Roman" w:cs="Times New Roman"/>
          <w:b/>
          <w:sz w:val="24"/>
          <w:szCs w:val="24"/>
        </w:rPr>
        <w:t>КОНФЛИКТОЛОГИЯ</w:t>
      </w:r>
    </w:p>
    <w:p w:rsidR="0064331D" w:rsidRPr="0064331D" w:rsidRDefault="0064331D" w:rsidP="006433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занятий </w:t>
      </w:r>
      <w:r w:rsidRPr="0064331D">
        <w:rPr>
          <w:rFonts w:ascii="Times New Roman" w:hAnsi="Times New Roman" w:cs="Times New Roman"/>
          <w:sz w:val="24"/>
          <w:szCs w:val="24"/>
        </w:rPr>
        <w:t>- углубленное изучение</w:t>
      </w:r>
      <w:r>
        <w:rPr>
          <w:rFonts w:ascii="Times New Roman" w:hAnsi="Times New Roman" w:cs="Times New Roman"/>
          <w:sz w:val="24"/>
          <w:szCs w:val="24"/>
        </w:rPr>
        <w:t xml:space="preserve"> вопросов анализа и разрешения конфликтных ситуаций в социологии и медицине.</w:t>
      </w:r>
    </w:p>
    <w:p w:rsidR="0064331D" w:rsidRDefault="0064331D" w:rsidP="006433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8494"/>
      </w:tblGrid>
      <w:tr w:rsidR="0064331D" w:rsidTr="0064331D">
        <w:trPr>
          <w:cantSplit/>
        </w:trPr>
        <w:tc>
          <w:tcPr>
            <w:tcW w:w="720" w:type="dxa"/>
            <w:hideMark/>
          </w:tcPr>
          <w:p w:rsidR="0064331D" w:rsidRDefault="0064331D">
            <w:pPr>
              <w:pStyle w:val="a3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1</w:t>
            </w:r>
          </w:p>
        </w:tc>
        <w:tc>
          <w:tcPr>
            <w:tcW w:w="8494" w:type="dxa"/>
            <w:hideMark/>
          </w:tcPr>
          <w:p w:rsidR="0064331D" w:rsidRDefault="0064331D">
            <w:pPr>
              <w:pStyle w:val="a3"/>
              <w:spacing w:line="276" w:lineRule="auto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 xml:space="preserve">Понятие конфликта в социологии </w:t>
            </w:r>
          </w:p>
        </w:tc>
      </w:tr>
      <w:tr w:rsidR="0064331D" w:rsidTr="0064331D">
        <w:trPr>
          <w:cantSplit/>
        </w:trPr>
        <w:tc>
          <w:tcPr>
            <w:tcW w:w="720" w:type="dxa"/>
            <w:hideMark/>
          </w:tcPr>
          <w:p w:rsidR="0064331D" w:rsidRDefault="0064331D">
            <w:pPr>
              <w:pStyle w:val="a3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2</w:t>
            </w:r>
          </w:p>
        </w:tc>
        <w:tc>
          <w:tcPr>
            <w:tcW w:w="8494" w:type="dxa"/>
            <w:hideMark/>
          </w:tcPr>
          <w:p w:rsidR="0064331D" w:rsidRDefault="0064331D">
            <w:pPr>
              <w:pStyle w:val="a3"/>
              <w:spacing w:line="276" w:lineRule="auto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Психологические подходы к пониманию и описанию конфликта</w:t>
            </w:r>
          </w:p>
        </w:tc>
      </w:tr>
      <w:tr w:rsidR="0064331D" w:rsidTr="0064331D">
        <w:trPr>
          <w:cantSplit/>
        </w:trPr>
        <w:tc>
          <w:tcPr>
            <w:tcW w:w="720" w:type="dxa"/>
            <w:hideMark/>
          </w:tcPr>
          <w:p w:rsidR="0064331D" w:rsidRDefault="0064331D">
            <w:pPr>
              <w:pStyle w:val="a3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3</w:t>
            </w:r>
          </w:p>
        </w:tc>
        <w:tc>
          <w:tcPr>
            <w:tcW w:w="8494" w:type="dxa"/>
            <w:hideMark/>
          </w:tcPr>
          <w:p w:rsidR="0064331D" w:rsidRDefault="0064331D">
            <w:pPr>
              <w:pStyle w:val="a3"/>
              <w:spacing w:line="276" w:lineRule="auto"/>
              <w:jc w:val="both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Личностные конфликты</w:t>
            </w:r>
          </w:p>
        </w:tc>
      </w:tr>
      <w:tr w:rsidR="0064331D" w:rsidTr="0064331D">
        <w:trPr>
          <w:cantSplit/>
        </w:trPr>
        <w:tc>
          <w:tcPr>
            <w:tcW w:w="720" w:type="dxa"/>
            <w:hideMark/>
          </w:tcPr>
          <w:p w:rsidR="0064331D" w:rsidRDefault="0064331D">
            <w:pPr>
              <w:pStyle w:val="a3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4</w:t>
            </w:r>
          </w:p>
        </w:tc>
        <w:tc>
          <w:tcPr>
            <w:tcW w:w="8494" w:type="dxa"/>
            <w:hideMark/>
          </w:tcPr>
          <w:p w:rsidR="0064331D" w:rsidRDefault="0064331D">
            <w:pPr>
              <w:pStyle w:val="a3"/>
              <w:spacing w:line="276" w:lineRule="auto"/>
              <w:jc w:val="both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Личностные конфликты в медицине</w:t>
            </w:r>
          </w:p>
        </w:tc>
      </w:tr>
      <w:tr w:rsidR="0064331D" w:rsidTr="0064331D">
        <w:trPr>
          <w:cantSplit/>
        </w:trPr>
        <w:tc>
          <w:tcPr>
            <w:tcW w:w="720" w:type="dxa"/>
            <w:hideMark/>
          </w:tcPr>
          <w:p w:rsidR="0064331D" w:rsidRDefault="0064331D">
            <w:pPr>
              <w:pStyle w:val="a3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5</w:t>
            </w:r>
          </w:p>
        </w:tc>
        <w:tc>
          <w:tcPr>
            <w:tcW w:w="8494" w:type="dxa"/>
            <w:hideMark/>
          </w:tcPr>
          <w:p w:rsidR="0064331D" w:rsidRDefault="0064331D">
            <w:pPr>
              <w:pStyle w:val="a3"/>
              <w:spacing w:line="276" w:lineRule="auto"/>
              <w:jc w:val="both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Межличностные конфликты</w:t>
            </w:r>
          </w:p>
        </w:tc>
      </w:tr>
      <w:tr w:rsidR="0064331D" w:rsidTr="0064331D">
        <w:trPr>
          <w:cantSplit/>
        </w:trPr>
        <w:tc>
          <w:tcPr>
            <w:tcW w:w="720" w:type="dxa"/>
            <w:hideMark/>
          </w:tcPr>
          <w:p w:rsidR="0064331D" w:rsidRDefault="0064331D">
            <w:pPr>
              <w:pStyle w:val="a3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6</w:t>
            </w:r>
          </w:p>
        </w:tc>
        <w:tc>
          <w:tcPr>
            <w:tcW w:w="8494" w:type="dxa"/>
            <w:hideMark/>
          </w:tcPr>
          <w:p w:rsidR="0064331D" w:rsidRDefault="0064331D">
            <w:pPr>
              <w:pStyle w:val="a3"/>
              <w:spacing w:line="276" w:lineRule="auto"/>
              <w:jc w:val="both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Межгрупповые (групповые) конфликты</w:t>
            </w:r>
          </w:p>
        </w:tc>
      </w:tr>
      <w:tr w:rsidR="0064331D" w:rsidTr="0064331D">
        <w:trPr>
          <w:cantSplit/>
        </w:trPr>
        <w:tc>
          <w:tcPr>
            <w:tcW w:w="720" w:type="dxa"/>
            <w:hideMark/>
          </w:tcPr>
          <w:p w:rsidR="0064331D" w:rsidRDefault="0064331D">
            <w:pPr>
              <w:pStyle w:val="a3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7</w:t>
            </w:r>
          </w:p>
        </w:tc>
        <w:tc>
          <w:tcPr>
            <w:tcW w:w="8494" w:type="dxa"/>
            <w:hideMark/>
          </w:tcPr>
          <w:p w:rsidR="0064331D" w:rsidRDefault="0064331D">
            <w:pPr>
              <w:pStyle w:val="a3"/>
              <w:spacing w:line="276" w:lineRule="auto"/>
              <w:jc w:val="left"/>
              <w:rPr>
                <w:b w:val="0"/>
                <w:szCs w:val="24"/>
                <w:lang w:eastAsia="en-US"/>
              </w:rPr>
            </w:pPr>
            <w:proofErr w:type="spellStart"/>
            <w:r>
              <w:rPr>
                <w:b w:val="0"/>
                <w:szCs w:val="24"/>
                <w:lang w:eastAsia="en-US"/>
              </w:rPr>
              <w:t>Моббинг</w:t>
            </w:r>
            <w:proofErr w:type="spellEnd"/>
            <w:r>
              <w:rPr>
                <w:b w:val="0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b w:val="0"/>
                <w:szCs w:val="24"/>
                <w:lang w:eastAsia="en-US"/>
              </w:rPr>
              <w:t>буллинг</w:t>
            </w:r>
            <w:proofErr w:type="spellEnd"/>
          </w:p>
        </w:tc>
      </w:tr>
      <w:tr w:rsidR="0064331D" w:rsidTr="0064331D">
        <w:trPr>
          <w:cantSplit/>
        </w:trPr>
        <w:tc>
          <w:tcPr>
            <w:tcW w:w="720" w:type="dxa"/>
            <w:hideMark/>
          </w:tcPr>
          <w:p w:rsidR="0064331D" w:rsidRDefault="0064331D">
            <w:pPr>
              <w:pStyle w:val="a3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8</w:t>
            </w:r>
          </w:p>
        </w:tc>
        <w:tc>
          <w:tcPr>
            <w:tcW w:w="8494" w:type="dxa"/>
            <w:hideMark/>
          </w:tcPr>
          <w:p w:rsidR="0064331D" w:rsidRDefault="0064331D">
            <w:pPr>
              <w:pStyle w:val="a3"/>
              <w:spacing w:line="276" w:lineRule="auto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Структура конфликта. Динамика конфликта</w:t>
            </w:r>
          </w:p>
        </w:tc>
      </w:tr>
      <w:tr w:rsidR="0064331D" w:rsidTr="0064331D">
        <w:trPr>
          <w:cantSplit/>
        </w:trPr>
        <w:tc>
          <w:tcPr>
            <w:tcW w:w="720" w:type="dxa"/>
            <w:hideMark/>
          </w:tcPr>
          <w:p w:rsidR="0064331D" w:rsidRDefault="0064331D">
            <w:pPr>
              <w:pStyle w:val="a3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9</w:t>
            </w:r>
          </w:p>
        </w:tc>
        <w:tc>
          <w:tcPr>
            <w:tcW w:w="8494" w:type="dxa"/>
            <w:hideMark/>
          </w:tcPr>
          <w:p w:rsidR="0064331D" w:rsidRDefault="0064331D">
            <w:pPr>
              <w:pStyle w:val="a3"/>
              <w:spacing w:line="276" w:lineRule="auto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lang w:eastAsia="en-US"/>
              </w:rPr>
              <w:t>Повышение коммуникативной компетентности. Техники малого разговора</w:t>
            </w:r>
          </w:p>
        </w:tc>
      </w:tr>
      <w:tr w:rsidR="0064331D" w:rsidTr="0064331D">
        <w:trPr>
          <w:cantSplit/>
        </w:trPr>
        <w:tc>
          <w:tcPr>
            <w:tcW w:w="720" w:type="dxa"/>
            <w:hideMark/>
          </w:tcPr>
          <w:p w:rsidR="0064331D" w:rsidRDefault="0064331D">
            <w:pPr>
              <w:pStyle w:val="a3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10</w:t>
            </w:r>
          </w:p>
        </w:tc>
        <w:tc>
          <w:tcPr>
            <w:tcW w:w="8494" w:type="dxa"/>
            <w:hideMark/>
          </w:tcPr>
          <w:p w:rsidR="0064331D" w:rsidRDefault="0064331D">
            <w:pPr>
              <w:pStyle w:val="a3"/>
              <w:spacing w:line="276" w:lineRule="auto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Ведение трудных разговоров. Конфронтация</w:t>
            </w:r>
          </w:p>
        </w:tc>
      </w:tr>
      <w:tr w:rsidR="0064331D" w:rsidTr="0064331D">
        <w:trPr>
          <w:cantSplit/>
        </w:trPr>
        <w:tc>
          <w:tcPr>
            <w:tcW w:w="720" w:type="dxa"/>
            <w:hideMark/>
          </w:tcPr>
          <w:p w:rsidR="0064331D" w:rsidRDefault="0064331D">
            <w:pPr>
              <w:pStyle w:val="a3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11</w:t>
            </w:r>
          </w:p>
        </w:tc>
        <w:tc>
          <w:tcPr>
            <w:tcW w:w="8494" w:type="dxa"/>
            <w:hideMark/>
          </w:tcPr>
          <w:p w:rsidR="0064331D" w:rsidRDefault="0064331D">
            <w:pPr>
              <w:pStyle w:val="a3"/>
              <w:spacing w:line="276" w:lineRule="auto"/>
              <w:jc w:val="both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Конфликтное взаимодействие</w:t>
            </w:r>
          </w:p>
        </w:tc>
      </w:tr>
      <w:tr w:rsidR="0064331D" w:rsidTr="0064331D">
        <w:trPr>
          <w:cantSplit/>
        </w:trPr>
        <w:tc>
          <w:tcPr>
            <w:tcW w:w="720" w:type="dxa"/>
            <w:hideMark/>
          </w:tcPr>
          <w:p w:rsidR="0064331D" w:rsidRDefault="0064331D">
            <w:pPr>
              <w:pStyle w:val="a3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12</w:t>
            </w:r>
          </w:p>
        </w:tc>
        <w:tc>
          <w:tcPr>
            <w:tcW w:w="8494" w:type="dxa"/>
            <w:hideMark/>
          </w:tcPr>
          <w:p w:rsidR="0064331D" w:rsidRDefault="0064331D">
            <w:pPr>
              <w:pStyle w:val="a3"/>
              <w:spacing w:line="276" w:lineRule="auto"/>
              <w:jc w:val="both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Анализ и проработка конфликтных ситуаций. Выработка взаимовыгодных предложений</w:t>
            </w:r>
          </w:p>
        </w:tc>
      </w:tr>
      <w:tr w:rsidR="0064331D" w:rsidTr="0064331D">
        <w:trPr>
          <w:cantSplit/>
        </w:trPr>
        <w:tc>
          <w:tcPr>
            <w:tcW w:w="720" w:type="dxa"/>
            <w:hideMark/>
          </w:tcPr>
          <w:p w:rsidR="0064331D" w:rsidRDefault="0064331D">
            <w:pPr>
              <w:pStyle w:val="a3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13</w:t>
            </w:r>
          </w:p>
        </w:tc>
        <w:tc>
          <w:tcPr>
            <w:tcW w:w="8494" w:type="dxa"/>
            <w:hideMark/>
          </w:tcPr>
          <w:p w:rsidR="0064331D" w:rsidRDefault="0064331D">
            <w:pPr>
              <w:pStyle w:val="a3"/>
              <w:spacing w:line="276" w:lineRule="auto"/>
              <w:jc w:val="both"/>
              <w:rPr>
                <w:b w:val="0"/>
                <w:szCs w:val="24"/>
                <w:lang w:eastAsia="en-US"/>
              </w:rPr>
            </w:pPr>
            <w:r>
              <w:rPr>
                <w:rFonts w:eastAsia="Helvetica-Bold"/>
                <w:b w:val="0"/>
                <w:bCs w:val="0"/>
                <w:szCs w:val="24"/>
                <w:lang w:eastAsia="en-US"/>
              </w:rPr>
              <w:t>Разрешение конфликтов</w:t>
            </w:r>
          </w:p>
        </w:tc>
      </w:tr>
      <w:tr w:rsidR="0064331D" w:rsidTr="0064331D">
        <w:trPr>
          <w:cantSplit/>
        </w:trPr>
        <w:tc>
          <w:tcPr>
            <w:tcW w:w="720" w:type="dxa"/>
            <w:hideMark/>
          </w:tcPr>
          <w:p w:rsidR="0064331D" w:rsidRDefault="0064331D">
            <w:pPr>
              <w:pStyle w:val="a3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14</w:t>
            </w:r>
          </w:p>
        </w:tc>
        <w:tc>
          <w:tcPr>
            <w:tcW w:w="8494" w:type="dxa"/>
            <w:hideMark/>
          </w:tcPr>
          <w:p w:rsidR="0064331D" w:rsidRDefault="0064331D">
            <w:pPr>
              <w:pStyle w:val="a3"/>
              <w:spacing w:line="276" w:lineRule="auto"/>
              <w:jc w:val="both"/>
              <w:rPr>
                <w:b w:val="0"/>
                <w:szCs w:val="24"/>
                <w:lang w:eastAsia="en-US"/>
              </w:rPr>
            </w:pPr>
            <w:r>
              <w:rPr>
                <w:b w:val="0"/>
                <w:lang w:eastAsia="en-US"/>
              </w:rPr>
              <w:t>Технологии стратегий и тактик в переговорном процессе. Этапы проведения переговоров</w:t>
            </w:r>
          </w:p>
        </w:tc>
      </w:tr>
      <w:tr w:rsidR="0064331D" w:rsidTr="0064331D">
        <w:trPr>
          <w:cantSplit/>
        </w:trPr>
        <w:tc>
          <w:tcPr>
            <w:tcW w:w="720" w:type="dxa"/>
            <w:hideMark/>
          </w:tcPr>
          <w:p w:rsidR="0064331D" w:rsidRDefault="0064331D">
            <w:pPr>
              <w:pStyle w:val="a3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15</w:t>
            </w:r>
          </w:p>
        </w:tc>
        <w:tc>
          <w:tcPr>
            <w:tcW w:w="8494" w:type="dxa"/>
            <w:hideMark/>
          </w:tcPr>
          <w:p w:rsidR="0064331D" w:rsidRDefault="0064331D">
            <w:pPr>
              <w:pStyle w:val="a3"/>
              <w:spacing w:line="276" w:lineRule="auto"/>
              <w:jc w:val="both"/>
              <w:rPr>
                <w:b w:val="0"/>
                <w:szCs w:val="24"/>
                <w:lang w:eastAsia="en-US"/>
              </w:rPr>
            </w:pPr>
            <w:r>
              <w:rPr>
                <w:rFonts w:eastAsia="Times-Roman"/>
                <w:b w:val="0"/>
                <w:lang w:eastAsia="en-US"/>
              </w:rPr>
              <w:t>Участие третьей стороны в разрешении конфликтов</w:t>
            </w:r>
          </w:p>
        </w:tc>
      </w:tr>
      <w:tr w:rsidR="0064331D" w:rsidTr="0064331D">
        <w:trPr>
          <w:cantSplit/>
        </w:trPr>
        <w:tc>
          <w:tcPr>
            <w:tcW w:w="720" w:type="dxa"/>
            <w:hideMark/>
          </w:tcPr>
          <w:p w:rsidR="0064331D" w:rsidRDefault="0064331D">
            <w:pPr>
              <w:pStyle w:val="a3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16</w:t>
            </w:r>
          </w:p>
        </w:tc>
        <w:tc>
          <w:tcPr>
            <w:tcW w:w="8494" w:type="dxa"/>
            <w:hideMark/>
          </w:tcPr>
          <w:p w:rsidR="0064331D" w:rsidRDefault="0064331D">
            <w:pPr>
              <w:pStyle w:val="a3"/>
              <w:spacing w:line="276" w:lineRule="auto"/>
              <w:jc w:val="both"/>
              <w:rPr>
                <w:b w:val="0"/>
                <w:szCs w:val="24"/>
                <w:lang w:eastAsia="en-US"/>
              </w:rPr>
            </w:pPr>
            <w:r>
              <w:rPr>
                <w:b w:val="0"/>
                <w:lang w:eastAsia="en-US"/>
              </w:rPr>
              <w:t xml:space="preserve">Разрешение конфликта в модели арбитража и </w:t>
            </w:r>
            <w:proofErr w:type="spellStart"/>
            <w:r>
              <w:rPr>
                <w:b w:val="0"/>
                <w:lang w:eastAsia="en-US"/>
              </w:rPr>
              <w:t>медиаторства</w:t>
            </w:r>
            <w:proofErr w:type="spellEnd"/>
          </w:p>
        </w:tc>
      </w:tr>
    </w:tbl>
    <w:p w:rsidR="00325446" w:rsidRDefault="00325446" w:rsidP="007F093F">
      <w:pPr>
        <w:suppressAutoHyphens/>
        <w:spacing w:after="0" w:line="240" w:lineRule="auto"/>
        <w:ind w:firstLine="708"/>
        <w:rPr>
          <w:b/>
          <w:sz w:val="28"/>
          <w:szCs w:val="28"/>
        </w:rPr>
      </w:pPr>
    </w:p>
    <w:tbl>
      <w:tblPr>
        <w:tblpPr w:leftFromText="180" w:rightFromText="180" w:vertAnchor="text" w:horzAnchor="page" w:tblpX="289" w:tblpY="226"/>
        <w:tblW w:w="14052" w:type="dxa"/>
        <w:tblLook w:val="0000" w:firstRow="0" w:lastRow="0" w:firstColumn="0" w:lastColumn="0" w:noHBand="0" w:noVBand="0"/>
      </w:tblPr>
      <w:tblGrid>
        <w:gridCol w:w="2943"/>
        <w:gridCol w:w="1134"/>
        <w:gridCol w:w="1560"/>
        <w:gridCol w:w="3450"/>
        <w:gridCol w:w="3818"/>
        <w:gridCol w:w="1147"/>
      </w:tblGrid>
      <w:tr w:rsidR="0064331D" w:rsidRPr="0064331D" w:rsidTr="0017019D">
        <w:trPr>
          <w:trHeight w:val="315"/>
        </w:trPr>
        <w:tc>
          <w:tcPr>
            <w:tcW w:w="1400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31D" w:rsidRPr="0064331D" w:rsidRDefault="0064331D" w:rsidP="006433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4331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Разработчик рабочей программы и преподаватель</w:t>
            </w:r>
          </w:p>
        </w:tc>
      </w:tr>
      <w:tr w:rsidR="0064331D" w:rsidRPr="0064331D" w:rsidTr="0017019D">
        <w:trPr>
          <w:gridAfter w:val="1"/>
          <w:wAfter w:w="1147" w:type="dxa"/>
          <w:trHeight w:val="7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31D" w:rsidRPr="0064331D" w:rsidRDefault="0064331D" w:rsidP="0064331D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31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31D" w:rsidRPr="0064331D" w:rsidRDefault="0064331D" w:rsidP="0064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31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Учёная </w:t>
            </w:r>
            <w:r w:rsidRPr="0064331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степень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31D" w:rsidRPr="0064331D" w:rsidRDefault="0064331D" w:rsidP="0064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31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Учёное </w:t>
            </w:r>
            <w:r w:rsidRPr="0064331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звание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331D" w:rsidRPr="0064331D" w:rsidRDefault="0064331D" w:rsidP="0064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31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31D" w:rsidRPr="0064331D" w:rsidRDefault="0064331D" w:rsidP="0064331D">
            <w:pPr>
              <w:spacing w:after="0" w:line="240" w:lineRule="auto"/>
              <w:ind w:right="83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31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Контактная информация </w:t>
            </w:r>
            <w:r w:rsidRPr="0064331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br/>
              <w:t>(служебный адрес электронной почты, служебный телефон)</w:t>
            </w:r>
          </w:p>
        </w:tc>
      </w:tr>
      <w:tr w:rsidR="0064331D" w:rsidRPr="0064331D" w:rsidTr="0017019D">
        <w:trPr>
          <w:gridAfter w:val="1"/>
          <w:wAfter w:w="1147" w:type="dxa"/>
          <w:trHeight w:val="3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31D" w:rsidRDefault="0064331D" w:rsidP="006433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64331D" w:rsidRPr="0064331D" w:rsidRDefault="0064331D" w:rsidP="006433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31D" w:rsidRPr="0064331D" w:rsidRDefault="0064331D" w:rsidP="006433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31D" w:rsidRPr="0064331D" w:rsidRDefault="0064331D" w:rsidP="0064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4331D" w:rsidRPr="0064331D" w:rsidRDefault="0064331D" w:rsidP="0064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31D" w:rsidRPr="0064331D" w:rsidRDefault="0064331D" w:rsidP="0064331D">
            <w:pPr>
              <w:spacing w:after="0" w:line="240" w:lineRule="auto"/>
              <w:ind w:right="834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</w:tbl>
    <w:p w:rsidR="0064331D" w:rsidRPr="00325446" w:rsidRDefault="0064331D" w:rsidP="007F093F">
      <w:pPr>
        <w:suppressAutoHyphens/>
        <w:spacing w:after="0" w:line="240" w:lineRule="auto"/>
        <w:ind w:firstLine="708"/>
        <w:rPr>
          <w:b/>
          <w:sz w:val="28"/>
          <w:szCs w:val="28"/>
        </w:rPr>
      </w:pPr>
    </w:p>
    <w:sectPr w:rsidR="0064331D" w:rsidRPr="00325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40F6A"/>
    <w:multiLevelType w:val="hybridMultilevel"/>
    <w:tmpl w:val="CFEC4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46"/>
    <w:rsid w:val="00034233"/>
    <w:rsid w:val="000F54AD"/>
    <w:rsid w:val="00325446"/>
    <w:rsid w:val="0064331D"/>
    <w:rsid w:val="007F093F"/>
    <w:rsid w:val="0088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59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8859C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859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59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8859C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85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6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6A027-C66D-4023-B384-02758D2C7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Медицинский факультет СПбГУ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dek1</dc:creator>
  <cp:lastModifiedBy>Людмила</cp:lastModifiedBy>
  <cp:revision>2</cp:revision>
  <cp:lastPrinted>2012-02-14T13:45:00Z</cp:lastPrinted>
  <dcterms:created xsi:type="dcterms:W3CDTF">2016-04-26T15:20:00Z</dcterms:created>
  <dcterms:modified xsi:type="dcterms:W3CDTF">2016-04-26T15:20:00Z</dcterms:modified>
</cp:coreProperties>
</file>