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6BA11A" w14:textId="77777777" w:rsidR="00F76C32" w:rsidRDefault="00F76C32" w:rsidP="00F76C32">
      <w:pPr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Тематический план </w:t>
      </w:r>
      <w:r>
        <w:rPr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b/>
          <w:bCs/>
          <w:sz w:val="22"/>
          <w:szCs w:val="22"/>
        </w:rPr>
        <w:t xml:space="preserve"> по УД «СУБОРДИНАТУРА: </w:t>
      </w:r>
      <w:proofErr w:type="spellStart"/>
      <w:r>
        <w:rPr>
          <w:b/>
          <w:bCs/>
          <w:sz w:val="22"/>
          <w:szCs w:val="22"/>
        </w:rPr>
        <w:t>Внутр</w:t>
      </w:r>
      <w:proofErr w:type="spellEnd"/>
      <w:r>
        <w:rPr>
          <w:b/>
          <w:bCs/>
          <w:sz w:val="22"/>
          <w:szCs w:val="22"/>
        </w:rPr>
        <w:t>. бол</w:t>
      </w:r>
      <w:r w:rsidR="00F12420">
        <w:rPr>
          <w:b/>
          <w:bCs/>
          <w:sz w:val="22"/>
          <w:szCs w:val="22"/>
        </w:rPr>
        <w:t>езни» для студентов 6 курса 2020/21</w:t>
      </w:r>
      <w:r>
        <w:rPr>
          <w:b/>
          <w:bCs/>
          <w:sz w:val="22"/>
          <w:szCs w:val="22"/>
        </w:rPr>
        <w:t xml:space="preserve"> учебного года (11 семестр), </w:t>
      </w:r>
      <w:r>
        <w:rPr>
          <w:b/>
          <w:bCs/>
          <w:sz w:val="22"/>
          <w:szCs w:val="22"/>
        </w:rPr>
        <w:br/>
        <w:t>специальность: «лечебное дело», кафедра госпитальной терапии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392"/>
        <w:gridCol w:w="9565"/>
      </w:tblGrid>
      <w:tr w:rsidR="00F76C32" w14:paraId="59ED6445" w14:textId="77777777" w:rsidTr="00F12420">
        <w:trPr>
          <w:trHeight w:val="227"/>
          <w:jc w:val="center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103FA8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№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F66E85E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Тема практического занятия</w:t>
            </w:r>
          </w:p>
        </w:tc>
      </w:tr>
      <w:tr w:rsidR="00F76C32" w14:paraId="66CDF728" w14:textId="77777777" w:rsidTr="00F12420">
        <w:trPr>
          <w:trHeight w:val="227"/>
          <w:jc w:val="center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32C8A4E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C280A4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Блок: Гематология</w:t>
            </w:r>
          </w:p>
        </w:tc>
      </w:tr>
      <w:tr w:rsidR="00F76C32" w14:paraId="58112D7B" w14:textId="77777777" w:rsidTr="00F12420">
        <w:trPr>
          <w:trHeight w:val="887"/>
          <w:jc w:val="center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8FB9BD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1.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2D532F8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Современная классификация опухолевых заболеваний системы крови</w:t>
            </w:r>
            <w:r>
              <w:rPr>
                <w:rFonts w:ascii="Times New Roman" w:hAnsi="Times New Roman"/>
              </w:rPr>
              <w:t xml:space="preserve">. Этиология и патогенез </w:t>
            </w:r>
            <w:proofErr w:type="spellStart"/>
            <w:r>
              <w:rPr>
                <w:rFonts w:ascii="Times New Roman" w:hAnsi="Times New Roman"/>
              </w:rPr>
              <w:t>гемобластозов</w:t>
            </w:r>
            <w:proofErr w:type="spellEnd"/>
            <w:r>
              <w:rPr>
                <w:rFonts w:ascii="Times New Roman" w:hAnsi="Times New Roman"/>
              </w:rPr>
              <w:t xml:space="preserve">. Методы диагностики в онкогематологии. </w:t>
            </w:r>
            <w:proofErr w:type="spellStart"/>
            <w:r>
              <w:rPr>
                <w:rFonts w:ascii="Times New Roman" w:hAnsi="Times New Roman"/>
              </w:rPr>
              <w:t>Иммунофенотипическая</w:t>
            </w:r>
            <w:proofErr w:type="spellEnd"/>
            <w:r>
              <w:rPr>
                <w:rFonts w:ascii="Times New Roman" w:hAnsi="Times New Roman"/>
              </w:rPr>
              <w:t xml:space="preserve"> классификация острых лейкозов. Основные клинические синдромы. Принципы терапии острых лейкозов. Осложнения цитостатической и гормональной терапии.  </w:t>
            </w:r>
            <w:proofErr w:type="spellStart"/>
            <w:r>
              <w:rPr>
                <w:rFonts w:ascii="Times New Roman" w:hAnsi="Times New Roman"/>
              </w:rPr>
              <w:t>Постцитостатический</w:t>
            </w:r>
            <w:proofErr w:type="spellEnd"/>
            <w:r>
              <w:rPr>
                <w:rFonts w:ascii="Times New Roman" w:hAnsi="Times New Roman"/>
              </w:rPr>
              <w:t xml:space="preserve"> агранулоцитоз, неотложная терапия. </w:t>
            </w:r>
          </w:p>
        </w:tc>
      </w:tr>
      <w:tr w:rsidR="00F76C32" w14:paraId="7698F80C" w14:textId="77777777" w:rsidTr="00F12420">
        <w:trPr>
          <w:trHeight w:val="1107"/>
          <w:jc w:val="center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60ABC46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2.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4E59530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Дифференциальная диагностика заболеваний, протекающих с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лимфоаденопатией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и спленомегалией</w:t>
            </w:r>
            <w:r>
              <w:rPr>
                <w:rFonts w:ascii="Times New Roman" w:hAnsi="Times New Roman"/>
              </w:rPr>
              <w:t xml:space="preserve">. Показания к </w:t>
            </w:r>
            <w:proofErr w:type="spellStart"/>
            <w:r>
              <w:rPr>
                <w:rFonts w:ascii="Times New Roman" w:hAnsi="Times New Roman"/>
              </w:rPr>
              <w:t>спленэктомии</w:t>
            </w:r>
            <w:proofErr w:type="spellEnd"/>
            <w:r>
              <w:rPr>
                <w:rFonts w:ascii="Times New Roman" w:hAnsi="Times New Roman"/>
              </w:rPr>
              <w:t xml:space="preserve">. Клинические признаки наиболее часто встречающихся </w:t>
            </w:r>
            <w:proofErr w:type="spellStart"/>
            <w:r>
              <w:rPr>
                <w:rFonts w:ascii="Times New Roman" w:hAnsi="Times New Roman"/>
              </w:rPr>
              <w:t>лимфопролиферативных</w:t>
            </w:r>
            <w:proofErr w:type="spellEnd"/>
            <w:r>
              <w:rPr>
                <w:rFonts w:ascii="Times New Roman" w:hAnsi="Times New Roman"/>
              </w:rPr>
              <w:t xml:space="preserve"> заболеваний: хронический </w:t>
            </w:r>
            <w:proofErr w:type="spellStart"/>
            <w:r>
              <w:rPr>
                <w:rFonts w:ascii="Times New Roman" w:hAnsi="Times New Roman"/>
              </w:rPr>
              <w:t>лимфолейкоз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неходжкинская</w:t>
            </w:r>
            <w:proofErr w:type="spellEnd"/>
            <w:r>
              <w:rPr>
                <w:rFonts w:ascii="Times New Roman" w:hAnsi="Times New Roman"/>
              </w:rPr>
              <w:t xml:space="preserve"> лимфома, лимфома </w:t>
            </w:r>
            <w:proofErr w:type="spellStart"/>
            <w:r>
              <w:rPr>
                <w:rFonts w:ascii="Times New Roman" w:hAnsi="Times New Roman"/>
              </w:rPr>
              <w:t>Ходжкина</w:t>
            </w:r>
            <w:proofErr w:type="spellEnd"/>
            <w:r>
              <w:rPr>
                <w:rFonts w:ascii="Times New Roman" w:hAnsi="Times New Roman"/>
              </w:rPr>
              <w:t xml:space="preserve">, множественная миелома. Дифференциальная диагностика </w:t>
            </w:r>
            <w:proofErr w:type="spellStart"/>
            <w:r>
              <w:rPr>
                <w:rFonts w:ascii="Times New Roman" w:hAnsi="Times New Roman"/>
              </w:rPr>
              <w:t>лимфопролиферативных</w:t>
            </w:r>
            <w:proofErr w:type="spellEnd"/>
            <w:r>
              <w:rPr>
                <w:rFonts w:ascii="Times New Roman" w:hAnsi="Times New Roman"/>
              </w:rPr>
              <w:t xml:space="preserve"> заболеваний. Принципы современной терапии.</w:t>
            </w:r>
          </w:p>
        </w:tc>
      </w:tr>
      <w:tr w:rsidR="00F76C32" w14:paraId="29841388" w14:textId="77777777" w:rsidTr="00F12420">
        <w:trPr>
          <w:trHeight w:val="667"/>
          <w:jc w:val="center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70EB9A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3.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0B6DE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Миелопролиферативные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заболевания</w:t>
            </w:r>
            <w:r>
              <w:rPr>
                <w:rFonts w:ascii="Times New Roman" w:hAnsi="Times New Roman"/>
              </w:rPr>
              <w:t xml:space="preserve">: хронический </w:t>
            </w:r>
            <w:proofErr w:type="spellStart"/>
            <w:r>
              <w:rPr>
                <w:rFonts w:ascii="Times New Roman" w:hAnsi="Times New Roman"/>
              </w:rPr>
              <w:t>миелолейкоз</w:t>
            </w:r>
            <w:proofErr w:type="spellEnd"/>
            <w:r>
              <w:rPr>
                <w:rFonts w:ascii="Times New Roman" w:hAnsi="Times New Roman"/>
              </w:rPr>
              <w:t xml:space="preserve">, идиопатический </w:t>
            </w:r>
            <w:proofErr w:type="spellStart"/>
            <w:r>
              <w:rPr>
                <w:rFonts w:ascii="Times New Roman" w:hAnsi="Times New Roman"/>
              </w:rPr>
              <w:t>миелофиброз</w:t>
            </w:r>
            <w:proofErr w:type="spellEnd"/>
            <w:r>
              <w:rPr>
                <w:rFonts w:ascii="Times New Roman" w:hAnsi="Times New Roman"/>
              </w:rPr>
              <w:t xml:space="preserve">, истинная полицитемия, основные клинические проявления. Дифференциальная диагностика </w:t>
            </w:r>
            <w:proofErr w:type="spellStart"/>
            <w:r>
              <w:rPr>
                <w:rFonts w:ascii="Times New Roman" w:hAnsi="Times New Roman"/>
              </w:rPr>
              <w:t>миелопролиферативных</w:t>
            </w:r>
            <w:proofErr w:type="spellEnd"/>
            <w:r>
              <w:rPr>
                <w:rFonts w:ascii="Times New Roman" w:hAnsi="Times New Roman"/>
              </w:rPr>
              <w:t xml:space="preserve"> заболеваний и </w:t>
            </w:r>
            <w:proofErr w:type="spellStart"/>
            <w:r>
              <w:rPr>
                <w:rFonts w:ascii="Times New Roman" w:hAnsi="Times New Roman"/>
              </w:rPr>
              <w:t>лейкемоидных</w:t>
            </w:r>
            <w:proofErr w:type="spellEnd"/>
            <w:r>
              <w:rPr>
                <w:rFonts w:ascii="Times New Roman" w:hAnsi="Times New Roman"/>
              </w:rPr>
              <w:t xml:space="preserve"> реакций. Вторичные эритроцитозы. </w:t>
            </w:r>
          </w:p>
        </w:tc>
      </w:tr>
      <w:tr w:rsidR="00F76C32" w14:paraId="34C6B6E4" w14:textId="77777777" w:rsidTr="00455B40">
        <w:trPr>
          <w:trHeight w:val="440"/>
          <w:jc w:val="center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AEE0F5D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eastAsia="Times New Roman" w:hAnsi="Times New Roman" w:cs="Times New Roman"/>
              </w:rPr>
              <w:tab/>
              <w:t>4.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9D03D2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Зачет.</w:t>
            </w:r>
          </w:p>
        </w:tc>
      </w:tr>
      <w:tr w:rsidR="00F76C32" w14:paraId="1E2010E8" w14:textId="77777777" w:rsidTr="00F12420">
        <w:trPr>
          <w:trHeight w:val="227"/>
          <w:jc w:val="center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6632BBC" w14:textId="77777777" w:rsidR="00F76C32" w:rsidRDefault="00F76C32" w:rsidP="00986E10"/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5919C24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Блок: Нефрология</w:t>
            </w:r>
          </w:p>
        </w:tc>
      </w:tr>
      <w:tr w:rsidR="00F76C32" w14:paraId="082840FF" w14:textId="77777777" w:rsidTr="00F12420">
        <w:trPr>
          <w:trHeight w:val="447"/>
          <w:jc w:val="center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356979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F1C34F3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Основные клинические симптомы и синдромы при заболеваниях почек</w:t>
            </w:r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Лаборатораторно</w:t>
            </w:r>
            <w:proofErr w:type="spellEnd"/>
            <w:r>
              <w:rPr>
                <w:rFonts w:ascii="Times New Roman" w:hAnsi="Times New Roman"/>
              </w:rPr>
              <w:t>-инструментальные методы исследования.  Понятие о хронической болезни почек. Биопсия почки.</w:t>
            </w:r>
          </w:p>
        </w:tc>
      </w:tr>
      <w:tr w:rsidR="00F76C32" w14:paraId="1DFF7782" w14:textId="77777777" w:rsidTr="00F12420">
        <w:trPr>
          <w:trHeight w:val="447"/>
          <w:jc w:val="center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B522DA3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AAD8620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Гломерулонефриты</w:t>
            </w:r>
            <w:r>
              <w:rPr>
                <w:rFonts w:ascii="Times New Roman" w:hAnsi="Times New Roman"/>
              </w:rPr>
              <w:t xml:space="preserve"> и другие заболевания с преимущественным поражением клубочков: Диабетическая нефропатия, амилоидоз почек.</w:t>
            </w:r>
          </w:p>
        </w:tc>
      </w:tr>
      <w:tr w:rsidR="00F76C32" w14:paraId="76D6869A" w14:textId="77777777" w:rsidTr="00F12420">
        <w:trPr>
          <w:trHeight w:val="447"/>
          <w:jc w:val="center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C986FB2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F01E5B8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proofErr w:type="spellStart"/>
            <w:r>
              <w:rPr>
                <w:rFonts w:ascii="Times New Roman" w:hAnsi="Times New Roman"/>
                <w:b/>
                <w:bCs/>
              </w:rPr>
              <w:t>Тубуло</w:t>
            </w:r>
            <w:proofErr w:type="spellEnd"/>
            <w:r>
              <w:rPr>
                <w:rFonts w:ascii="Times New Roman" w:hAnsi="Times New Roman"/>
                <w:b/>
                <w:bCs/>
              </w:rPr>
              <w:t>-интерстициальные заболевания почек</w:t>
            </w:r>
            <w:r>
              <w:rPr>
                <w:rFonts w:ascii="Times New Roman" w:hAnsi="Times New Roman"/>
              </w:rPr>
              <w:t xml:space="preserve">. Острый и хронический </w:t>
            </w:r>
            <w:proofErr w:type="spellStart"/>
            <w:r>
              <w:rPr>
                <w:rFonts w:ascii="Times New Roman" w:hAnsi="Times New Roman"/>
              </w:rPr>
              <w:t>тубуло-инферстициальный</w:t>
            </w:r>
            <w:proofErr w:type="spellEnd"/>
            <w:r>
              <w:rPr>
                <w:rFonts w:ascii="Times New Roman" w:hAnsi="Times New Roman"/>
              </w:rPr>
              <w:t xml:space="preserve"> нефрит. Инфекции мочевыводящих путей. Острый и Хронический пиелонефрит.</w:t>
            </w:r>
          </w:p>
        </w:tc>
      </w:tr>
      <w:tr w:rsidR="00F76C32" w14:paraId="07014950" w14:textId="77777777" w:rsidTr="00F12420">
        <w:trPr>
          <w:trHeight w:val="447"/>
          <w:jc w:val="center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EF6BC15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A9A2819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Острое повреждение почек</w:t>
            </w:r>
            <w:r>
              <w:rPr>
                <w:rFonts w:ascii="Times New Roman" w:hAnsi="Times New Roman"/>
              </w:rPr>
              <w:t xml:space="preserve">: причины, особенности клиники в зависимости от этиологического фактора. Лечение. </w:t>
            </w:r>
          </w:p>
        </w:tc>
      </w:tr>
      <w:tr w:rsidR="00F76C32" w14:paraId="5BA8F148" w14:textId="77777777" w:rsidTr="00F12420">
        <w:trPr>
          <w:trHeight w:val="447"/>
          <w:jc w:val="center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6629D9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9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56054FC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Терминальная стадия хронической болезни почек</w:t>
            </w:r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этиопатогенез</w:t>
            </w:r>
            <w:proofErr w:type="spellEnd"/>
            <w:r>
              <w:rPr>
                <w:rFonts w:ascii="Times New Roman" w:hAnsi="Times New Roman"/>
              </w:rPr>
              <w:t xml:space="preserve">, клиника, методы консервативной и активной терапии </w:t>
            </w:r>
          </w:p>
        </w:tc>
      </w:tr>
      <w:tr w:rsidR="00F76C32" w14:paraId="25C8186F" w14:textId="77777777" w:rsidTr="00F12420">
        <w:trPr>
          <w:trHeight w:val="227"/>
          <w:jc w:val="center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B3D37A9" w14:textId="77777777" w:rsidR="00F76C32" w:rsidRDefault="00F76C32" w:rsidP="00986E10"/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8D4CCC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Блок: Гастроэнтерология</w:t>
            </w:r>
          </w:p>
        </w:tc>
      </w:tr>
      <w:tr w:rsidR="00F76C32" w14:paraId="693AF677" w14:textId="77777777" w:rsidTr="00F12420">
        <w:trPr>
          <w:trHeight w:val="1107"/>
          <w:jc w:val="center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85E2A93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94117C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  <w:b/>
                <w:bCs/>
              </w:rPr>
              <w:t>Дифференциальный диагноз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b/>
                <w:bCs/>
              </w:rPr>
              <w:t>заболеваний, протекающих с синдромом желудочной диспепсии</w:t>
            </w:r>
            <w:r>
              <w:rPr>
                <w:rFonts w:ascii="Times New Roman" w:hAnsi="Times New Roman"/>
              </w:rPr>
              <w:t xml:space="preserve">: язвенной болезни,  хронического гастрита, синдрома </w:t>
            </w:r>
            <w:proofErr w:type="spellStart"/>
            <w:r>
              <w:rPr>
                <w:rFonts w:ascii="Times New Roman" w:hAnsi="Times New Roman"/>
              </w:rPr>
              <w:t>неязвенной</w:t>
            </w:r>
            <w:proofErr w:type="spellEnd"/>
            <w:r>
              <w:rPr>
                <w:rFonts w:ascii="Times New Roman" w:hAnsi="Times New Roman"/>
              </w:rPr>
              <w:t xml:space="preserve"> диспепсии и ранних форм рака желудка и пищевода. Ведение больных и подбор терапии. Возможные ошибки диагностики и лечения. </w:t>
            </w:r>
          </w:p>
          <w:p w14:paraId="0E6F91D9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Дифференциальный диагноз желудочно-кишечных кровотечений.</w:t>
            </w:r>
            <w:r>
              <w:rPr>
                <w:rFonts w:ascii="Times New Roman" w:hAnsi="Times New Roman"/>
              </w:rPr>
              <w:t xml:space="preserve"> Возможности диагностики. Ошибки диагностики и лечения. Неотложная терапия при ЖКК. </w:t>
            </w:r>
          </w:p>
        </w:tc>
      </w:tr>
      <w:tr w:rsidR="00F76C32" w14:paraId="0EDA2C94" w14:textId="77777777" w:rsidTr="00F12420">
        <w:trPr>
          <w:trHeight w:val="887"/>
          <w:jc w:val="center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60E1BC2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64BA3D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Дифференциальный диагноз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желтух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гепатоспленомегалий</w:t>
            </w:r>
            <w:proofErr w:type="spellEnd"/>
            <w:r>
              <w:rPr>
                <w:rFonts w:ascii="Times New Roman" w:hAnsi="Times New Roman"/>
              </w:rPr>
              <w:t xml:space="preserve">. Современные методы диагностики и терапевтические подходы. Ведение больных циррозом печени с проявлениями гепатоцеллюлярной недостаточности.  Возможные ошибки диагностики и лечения План обследования больных с патологией печени.  Возможные ошибки диагностики и </w:t>
            </w:r>
            <w:proofErr w:type="spellStart"/>
            <w:proofErr w:type="gramStart"/>
            <w:r>
              <w:rPr>
                <w:rFonts w:ascii="Times New Roman" w:hAnsi="Times New Roman"/>
              </w:rPr>
              <w:t>лечения.Неотложная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помощь при печеночной коме.</w:t>
            </w:r>
          </w:p>
        </w:tc>
      </w:tr>
      <w:tr w:rsidR="00F76C32" w14:paraId="7C7E8054" w14:textId="77777777" w:rsidTr="00F12420">
        <w:trPr>
          <w:trHeight w:val="887"/>
          <w:jc w:val="center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ECF4B1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7741CB8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Дифференциальная диагностика заболеваний, протекающих с поражением желчного пузыря и поджелудочной железы</w:t>
            </w:r>
            <w:r>
              <w:rPr>
                <w:rFonts w:ascii="Times New Roman" w:hAnsi="Times New Roman"/>
              </w:rPr>
              <w:t>. Причины основных синдромов, клинические проявления. Хронический холецистит, ЖКБ, ДЖВП, панкреатиты, ДСО, рак поджелудочной железы. Возможные ошибки диагностики и лечения. Неотложная помощь при печеночной колике, остром панкреатите</w:t>
            </w:r>
          </w:p>
        </w:tc>
      </w:tr>
      <w:tr w:rsidR="00F76C32" w14:paraId="084CFCFE" w14:textId="77777777" w:rsidTr="00F12420">
        <w:trPr>
          <w:trHeight w:val="887"/>
          <w:jc w:val="center"/>
        </w:trPr>
        <w:tc>
          <w:tcPr>
            <w:tcW w:w="3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0E0D48" w14:textId="77777777" w:rsidR="00F76C32" w:rsidRDefault="00F76C32" w:rsidP="00986E10">
            <w:pPr>
              <w:pStyle w:val="a3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9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22032E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hint="eastAsia"/>
              </w:rPr>
            </w:pPr>
            <w:r>
              <w:rPr>
                <w:rFonts w:ascii="Times New Roman" w:hAnsi="Times New Roman"/>
                <w:b/>
                <w:bCs/>
              </w:rPr>
              <w:t>Дифференциальный диагноз заболеваний тонкого и толстого кишечника.</w:t>
            </w:r>
            <w:r>
              <w:rPr>
                <w:rFonts w:ascii="Times New Roman" w:hAnsi="Times New Roman"/>
              </w:rPr>
              <w:t xml:space="preserve"> Особенности клиники. Атипичные варианты течения заболевания. Системные поражения при воспалительных заболеваниях кишки. Методы диагностики и терапии. Понятие о кишечном </w:t>
            </w:r>
            <w:proofErr w:type="spellStart"/>
            <w:r>
              <w:rPr>
                <w:rFonts w:ascii="Times New Roman" w:hAnsi="Times New Roman"/>
              </w:rPr>
              <w:t>дисбиозе</w:t>
            </w:r>
            <w:proofErr w:type="spellEnd"/>
            <w:r>
              <w:rPr>
                <w:rFonts w:ascii="Times New Roman" w:hAnsi="Times New Roman"/>
              </w:rPr>
              <w:t>. Диагностика. Лечебная тактика Возможные ошибки диагностики и лечения.</w:t>
            </w:r>
          </w:p>
        </w:tc>
      </w:tr>
    </w:tbl>
    <w:p w14:paraId="0C925D8A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hAnsi="Times New Roman"/>
          <w:sz w:val="20"/>
          <w:szCs w:val="20"/>
        </w:rPr>
      </w:pPr>
    </w:p>
    <w:p w14:paraId="661B32A0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lastRenderedPageBreak/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Внутренние болезни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гематология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93"/>
        <w:gridCol w:w="2275"/>
        <w:gridCol w:w="3879"/>
        <w:gridCol w:w="2710"/>
      </w:tblGrid>
      <w:tr w:rsidR="00F76C32" w14:paraId="2C95CE4A" w14:textId="77777777" w:rsidTr="008413DB">
        <w:trPr>
          <w:trHeight w:val="227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720682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№ группы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706FA8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D78765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Место проведения занятий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60E09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Преподаватель</w:t>
            </w:r>
          </w:p>
        </w:tc>
      </w:tr>
      <w:tr w:rsidR="00F76C32" w14:paraId="7AE06931" w14:textId="77777777" w:rsidTr="008413DB">
        <w:trPr>
          <w:trHeight w:val="45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A17AC0D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605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93026E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27.11.2020-01.12.2020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51E80D" w14:textId="77777777" w:rsidR="008413DB" w:rsidRPr="00986E10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Введенская Больница(</w:t>
            </w:r>
            <w:r w:rsidRPr="00986E10">
              <w:rPr>
                <w:rFonts w:ascii="Times New Roman" w:hAnsi="Times New Roman"/>
              </w:rPr>
              <w:t>№32),</w:t>
            </w:r>
          </w:p>
          <w:p w14:paraId="7C401D06" w14:textId="77777777" w:rsidR="00F76C32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Лазаретный пер. д.4</w:t>
            </w:r>
            <w:r w:rsidRPr="00986E10">
              <w:rPr>
                <w:rFonts w:ascii="Times New Roman" w:hAnsi="Times New Roman"/>
              </w:rPr>
              <w:t>, учебная комната № 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2A67B5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В.М</w:t>
            </w:r>
          </w:p>
          <w:p w14:paraId="07D7BFA9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89215700687)</w:t>
            </w:r>
          </w:p>
        </w:tc>
      </w:tr>
      <w:tr w:rsidR="00F76C32" w14:paraId="7A5DF34C" w14:textId="77777777" w:rsidTr="008413DB">
        <w:trPr>
          <w:trHeight w:val="45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E3082DA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618970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10.09.2020-14.09.2020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669301" w14:textId="77777777" w:rsidR="008413DB" w:rsidRPr="00986E10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Введенская Больница(</w:t>
            </w:r>
            <w:r w:rsidRPr="00986E10">
              <w:rPr>
                <w:rFonts w:ascii="Times New Roman" w:hAnsi="Times New Roman"/>
              </w:rPr>
              <w:t>№32),</w:t>
            </w:r>
          </w:p>
          <w:p w14:paraId="02224E55" w14:textId="77777777" w:rsidR="00F76C32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Лазаретный пер. д.4</w:t>
            </w:r>
            <w:r w:rsidRPr="00986E10">
              <w:rPr>
                <w:rFonts w:ascii="Times New Roman" w:hAnsi="Times New Roman"/>
              </w:rPr>
              <w:t>, учебная комната № 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923B27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В.М</w:t>
            </w:r>
          </w:p>
          <w:p w14:paraId="6983A500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89215700687)</w:t>
            </w:r>
          </w:p>
        </w:tc>
      </w:tr>
      <w:tr w:rsidR="00F76C32" w14:paraId="0E33615C" w14:textId="77777777" w:rsidTr="008413DB">
        <w:trPr>
          <w:trHeight w:val="45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14BA5F2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E29E7CA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02.11.2020-05.11.2020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8AE1709" w14:textId="77777777" w:rsidR="008413DB" w:rsidRPr="00986E10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Введенская Больница(</w:t>
            </w:r>
            <w:r w:rsidRPr="00986E10">
              <w:rPr>
                <w:rFonts w:ascii="Times New Roman" w:hAnsi="Times New Roman"/>
              </w:rPr>
              <w:t>№32),</w:t>
            </w:r>
          </w:p>
          <w:p w14:paraId="09B693BB" w14:textId="77777777" w:rsidR="00F76C32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Лазаретный пер. д.4</w:t>
            </w:r>
            <w:r w:rsidRPr="00986E10">
              <w:rPr>
                <w:rFonts w:ascii="Times New Roman" w:hAnsi="Times New Roman"/>
              </w:rPr>
              <w:t>, учебная комната № 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C4E3025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В.М</w:t>
            </w:r>
          </w:p>
          <w:p w14:paraId="1E99D2A9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89215700687)</w:t>
            </w:r>
          </w:p>
        </w:tc>
      </w:tr>
      <w:tr w:rsidR="00F76C32" w14:paraId="02133BC9" w14:textId="77777777" w:rsidTr="008413DB">
        <w:trPr>
          <w:trHeight w:val="450"/>
          <w:jc w:val="center"/>
        </w:trPr>
        <w:tc>
          <w:tcPr>
            <w:tcW w:w="1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42AB03B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2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B7AEE9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30.10.2020-03.11.2020</w:t>
            </w:r>
          </w:p>
        </w:tc>
        <w:tc>
          <w:tcPr>
            <w:tcW w:w="3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BDF491" w14:textId="77777777" w:rsidR="008413DB" w:rsidRPr="00986E10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Введенская Больница(</w:t>
            </w:r>
            <w:r w:rsidRPr="00986E10">
              <w:rPr>
                <w:rFonts w:ascii="Times New Roman" w:hAnsi="Times New Roman"/>
              </w:rPr>
              <w:t>№32),</w:t>
            </w:r>
          </w:p>
          <w:p w14:paraId="035C22F1" w14:textId="77777777" w:rsidR="00F76C32" w:rsidRDefault="008413DB" w:rsidP="008413DB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Лазаретный пер. д.4</w:t>
            </w:r>
            <w:r w:rsidRPr="00986E10">
              <w:rPr>
                <w:rFonts w:ascii="Times New Roman" w:hAnsi="Times New Roman"/>
              </w:rPr>
              <w:t>, учебная комната № 2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B516E0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 CYR" w:eastAsia="Times New Roman CYR" w:hAnsi="Times New Roman CYR" w:cs="Times New Roman CYR"/>
              </w:rPr>
            </w:pPr>
            <w:r>
              <w:rPr>
                <w:rFonts w:ascii="Times New Roman" w:hAnsi="Times New Roman"/>
              </w:rPr>
              <w:t xml:space="preserve">Ассистент </w:t>
            </w:r>
            <w:proofErr w:type="spellStart"/>
            <w:r>
              <w:rPr>
                <w:rFonts w:ascii="Times New Roman CYR" w:eastAsia="Times New Roman CYR" w:hAnsi="Times New Roman CYR" w:cs="Times New Roman CYR"/>
              </w:rPr>
              <w:t>Олесова</w:t>
            </w:r>
            <w:proofErr w:type="spellEnd"/>
            <w:r>
              <w:rPr>
                <w:rFonts w:ascii="Times New Roman CYR" w:eastAsia="Times New Roman CYR" w:hAnsi="Times New Roman CYR" w:cs="Times New Roman CYR"/>
              </w:rPr>
              <w:t xml:space="preserve"> В.М</w:t>
            </w:r>
          </w:p>
          <w:p w14:paraId="3E3B4001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(тел 89215700687)</w:t>
            </w:r>
          </w:p>
        </w:tc>
      </w:tr>
    </w:tbl>
    <w:p w14:paraId="36E94FA8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>З</w:t>
      </w:r>
      <w:r w:rsidR="00965B76">
        <w:rPr>
          <w:rFonts w:ascii="Times New Roman CYR" w:eastAsia="Times New Roman CYR" w:hAnsi="Times New Roman CYR" w:cs="Times New Roman CYR"/>
          <w:sz w:val="20"/>
          <w:szCs w:val="20"/>
        </w:rPr>
        <w:t xml:space="preserve">анятия </w:t>
      </w:r>
      <w:proofErr w:type="gramStart"/>
      <w:r w:rsidR="00965B76">
        <w:rPr>
          <w:rFonts w:ascii="Times New Roman CYR" w:eastAsia="Times New Roman CYR" w:hAnsi="Times New Roman CYR" w:cs="Times New Roman CYR"/>
          <w:sz w:val="20"/>
          <w:szCs w:val="20"/>
        </w:rPr>
        <w:t xml:space="preserve">проводятся  </w:t>
      </w:r>
      <w:r w:rsidR="00965B76" w:rsidRPr="00CE06EA">
        <w:rPr>
          <w:rFonts w:ascii="Times New Roman" w:eastAsia="Times New Roman CYR" w:hAnsi="Times New Roman" w:cs="Times New Roman"/>
          <w:sz w:val="20"/>
          <w:szCs w:val="20"/>
        </w:rPr>
        <w:t>с</w:t>
      </w:r>
      <w:proofErr w:type="gramEnd"/>
      <w:r w:rsidR="00965B76" w:rsidRPr="00CE06EA">
        <w:rPr>
          <w:rFonts w:ascii="Times New Roman" w:eastAsia="Times New Roman CYR" w:hAnsi="Times New Roman" w:cs="Times New Roman"/>
          <w:sz w:val="20"/>
          <w:szCs w:val="20"/>
        </w:rPr>
        <w:t xml:space="preserve"> 09:00 до 14:2</w:t>
      </w:r>
      <w:r w:rsidRPr="00CE06EA">
        <w:rPr>
          <w:rFonts w:ascii="Times New Roman" w:eastAsia="Times New Roman CYR" w:hAnsi="Times New Roman" w:cs="Times New Roman"/>
          <w:sz w:val="20"/>
          <w:szCs w:val="20"/>
        </w:rPr>
        <w:t>0 час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.  ежедневно, включая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субботу  на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клинической базе кафедры</w:t>
      </w:r>
    </w:p>
    <w:p w14:paraId="2FA1BE5F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eastAsia="Times New Roman CYR" w:hAnsi="Times New Roman CYR" w:cs="Times New Roman CYR"/>
          <w:sz w:val="20"/>
          <w:szCs w:val="20"/>
        </w:rPr>
      </w:pPr>
    </w:p>
    <w:p w14:paraId="6B1100ED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Цикл: </w:t>
      </w:r>
      <w:r>
        <w:rPr>
          <w:rFonts w:ascii="Times New Roman" w:hAnsi="Times New Roman"/>
          <w:i/>
          <w:iCs/>
          <w:sz w:val="20"/>
          <w:szCs w:val="20"/>
          <w:u w:val="single"/>
        </w:rPr>
        <w:t>Внутренние болезни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  <w:u w:val="single"/>
        </w:rPr>
        <w:t xml:space="preserve"> 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(</w:t>
      </w:r>
      <w:r>
        <w:rPr>
          <w:rFonts w:ascii="Times New Roman CYR" w:eastAsia="Times New Roman CYR" w:hAnsi="Times New Roman CYR" w:cs="Times New Roman CYR"/>
          <w:i/>
          <w:iCs/>
          <w:sz w:val="20"/>
          <w:szCs w:val="20"/>
        </w:rPr>
        <w:t>нефрология, гастроэнтерология</w:t>
      </w:r>
      <w:r>
        <w:rPr>
          <w:rFonts w:ascii="Times New Roman CYR" w:eastAsia="Times New Roman CYR" w:hAnsi="Times New Roman CYR" w:cs="Times New Roman CYR"/>
          <w:sz w:val="20"/>
          <w:szCs w:val="20"/>
        </w:rPr>
        <w:t>) Специальность «ЛЕЧЕБНОЕ ДЕЛО»</w:t>
      </w:r>
    </w:p>
    <w:tbl>
      <w:tblPr>
        <w:tblStyle w:val="TableNormal"/>
        <w:tblW w:w="995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107"/>
        <w:gridCol w:w="2281"/>
        <w:gridCol w:w="3859"/>
        <w:gridCol w:w="2710"/>
      </w:tblGrid>
      <w:tr w:rsidR="00F76C32" w14:paraId="29FDA492" w14:textId="77777777" w:rsidTr="008413DB">
        <w:trPr>
          <w:trHeight w:val="275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5D69B4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№ группы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CDD8E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Дата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C6F26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Место проведения занятий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A00C120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 CYR" w:eastAsia="Times New Roman CYR" w:hAnsi="Times New Roman CYR" w:cs="Times New Roman CYR"/>
              </w:rPr>
              <w:t>Преподаватель</w:t>
            </w:r>
          </w:p>
        </w:tc>
      </w:tr>
      <w:tr w:rsidR="00F76C32" w14:paraId="5C598419" w14:textId="77777777" w:rsidTr="008413DB">
        <w:trPr>
          <w:trHeight w:val="490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29F3482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605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0AE0CEF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17.11.2020-26.11.2020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032FF06" w14:textId="77777777" w:rsidR="00F76C32" w:rsidRDefault="00F76C32" w:rsidP="00CE06EA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ФГУ « </w:t>
            </w:r>
            <w:proofErr w:type="spellStart"/>
            <w:r>
              <w:rPr>
                <w:rFonts w:ascii="Times New Roman" w:hAnsi="Times New Roman"/>
              </w:rPr>
              <w:t>СПбНЦЭР</w:t>
            </w:r>
            <w:proofErr w:type="spellEnd"/>
            <w:r>
              <w:rPr>
                <w:rFonts w:ascii="Times New Roman" w:hAnsi="Times New Roman"/>
              </w:rPr>
              <w:t xml:space="preserve">» им. </w:t>
            </w:r>
            <w:proofErr w:type="spellStart"/>
            <w:r>
              <w:rPr>
                <w:rFonts w:ascii="Times New Roman" w:hAnsi="Times New Roman"/>
              </w:rPr>
              <w:t>Г.А.Альбрехта</w:t>
            </w:r>
            <w:proofErr w:type="spellEnd"/>
          </w:p>
          <w:p w14:paraId="5F6E5D9F" w14:textId="77777777" w:rsidR="00F76C32" w:rsidRDefault="00F76C32" w:rsidP="00CE06EA">
            <w:pPr>
              <w:suppressAutoHyphens/>
              <w:jc w:val="center"/>
            </w:pP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Ул.Бестужевская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 xml:space="preserve"> 50 (</w:t>
            </w:r>
            <w:proofErr w:type="spellStart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терапевтич</w:t>
            </w:r>
            <w:proofErr w:type="spellEnd"/>
            <w:r>
              <w:rPr>
                <w:rFonts w:ascii="Times New Roman CYR" w:eastAsia="Times New Roman CYR" w:hAnsi="Times New Roman CYR" w:cs="Times New Roman CYR"/>
                <w:sz w:val="20"/>
                <w:szCs w:val="20"/>
              </w:rPr>
              <w:t>. отд.)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80A91CD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Профессор </w:t>
            </w:r>
            <w:proofErr w:type="spellStart"/>
            <w:r>
              <w:rPr>
                <w:rFonts w:ascii="Times New Roman" w:hAnsi="Times New Roman"/>
              </w:rPr>
              <w:t>Кантемирова</w:t>
            </w:r>
            <w:proofErr w:type="spellEnd"/>
            <w:r>
              <w:rPr>
                <w:rFonts w:ascii="Times New Roman" w:hAnsi="Times New Roman"/>
              </w:rPr>
              <w:t xml:space="preserve"> Р.К. </w:t>
            </w:r>
          </w:p>
          <w:p w14:paraId="388834AC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89219330799)</w:t>
            </w:r>
          </w:p>
        </w:tc>
      </w:tr>
      <w:tr w:rsidR="00F76C32" w14:paraId="52D70E21" w14:textId="77777777" w:rsidTr="008413DB">
        <w:trPr>
          <w:trHeight w:val="442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2D9636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606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CE87B5E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15.09.2020-24.09.2020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DD1B8C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ГБ №2.Учебный переулок д.2, учебный блок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71A9F52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Профессор Филиппов А.Е</w:t>
            </w:r>
          </w:p>
          <w:p w14:paraId="202F54D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89215989242)</w:t>
            </w:r>
          </w:p>
        </w:tc>
      </w:tr>
      <w:tr w:rsidR="00F76C32" w14:paraId="095A44A2" w14:textId="77777777" w:rsidTr="008413DB">
        <w:trPr>
          <w:trHeight w:val="442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F45E726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607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7C16A81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06.11.2020-17.11.2020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21FBE91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ГБ №2.Учебный переулок д.2, учебный блок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6DE8324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Профессор Филиппов А.Е</w:t>
            </w:r>
          </w:p>
          <w:p w14:paraId="2159B3FA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89215989242)</w:t>
            </w:r>
          </w:p>
        </w:tc>
      </w:tr>
      <w:tr w:rsidR="00F76C32" w14:paraId="15154E4F" w14:textId="77777777" w:rsidTr="008413DB">
        <w:trPr>
          <w:trHeight w:val="442"/>
          <w:jc w:val="center"/>
        </w:trPr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6707A0EA" w14:textId="77777777" w:rsidR="00F76C32" w:rsidRDefault="00F76C32" w:rsidP="00986E10">
            <w:pPr>
              <w:pStyle w:val="a3"/>
              <w:tabs>
                <w:tab w:val="left" w:pos="72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608</w:t>
            </w:r>
          </w:p>
        </w:tc>
        <w:tc>
          <w:tcPr>
            <w:tcW w:w="2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B5155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20.10.2020-29.10.2020</w:t>
            </w:r>
          </w:p>
        </w:tc>
        <w:tc>
          <w:tcPr>
            <w:tcW w:w="3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00006667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ГБ №2.Учебный переулок д.2, учебный блок</w:t>
            </w:r>
          </w:p>
        </w:tc>
        <w:tc>
          <w:tcPr>
            <w:tcW w:w="2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A652EF2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/>
              </w:rPr>
              <w:t>Профессор Филиппов А.Е</w:t>
            </w:r>
          </w:p>
          <w:p w14:paraId="06C6D63B" w14:textId="77777777" w:rsidR="00F76C32" w:rsidRDefault="00F76C32" w:rsidP="00986E10">
            <w:pPr>
              <w:pStyle w:val="a3"/>
              <w:tabs>
                <w:tab w:val="left" w:pos="720"/>
                <w:tab w:val="left" w:pos="1440"/>
                <w:tab w:val="left" w:pos="2160"/>
              </w:tabs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</w:rPr>
              <w:t>(тел 89215989242)</w:t>
            </w:r>
          </w:p>
        </w:tc>
      </w:tr>
    </w:tbl>
    <w:p w14:paraId="6D69DB01" w14:textId="77777777" w:rsidR="00CE06EA" w:rsidRDefault="00CE06EA" w:rsidP="00CE06EA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 CYR" w:eastAsia="Times New Roman CYR" w:hAnsi="Times New Roman CYR" w:cs="Times New Roman CYR"/>
          <w:sz w:val="20"/>
          <w:szCs w:val="20"/>
        </w:rPr>
      </w:pP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Занятия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проводятся  </w:t>
      </w:r>
      <w:r w:rsidRPr="00CE06EA">
        <w:rPr>
          <w:rFonts w:ascii="Times New Roman" w:eastAsia="Times New Roman CYR" w:hAnsi="Times New Roman" w:cs="Times New Roman"/>
          <w:sz w:val="20"/>
          <w:szCs w:val="20"/>
        </w:rPr>
        <w:t>с</w:t>
      </w:r>
      <w:proofErr w:type="gramEnd"/>
      <w:r w:rsidRPr="00CE06EA">
        <w:rPr>
          <w:rFonts w:ascii="Times New Roman" w:eastAsia="Times New Roman CYR" w:hAnsi="Times New Roman" w:cs="Times New Roman"/>
          <w:sz w:val="20"/>
          <w:szCs w:val="20"/>
        </w:rPr>
        <w:t xml:space="preserve"> 09:00 до 14:20 час</w:t>
      </w:r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.  ежедневно, включая </w:t>
      </w:r>
      <w:proofErr w:type="gramStart"/>
      <w:r>
        <w:rPr>
          <w:rFonts w:ascii="Times New Roman CYR" w:eastAsia="Times New Roman CYR" w:hAnsi="Times New Roman CYR" w:cs="Times New Roman CYR"/>
          <w:sz w:val="20"/>
          <w:szCs w:val="20"/>
        </w:rPr>
        <w:t>субботу  на</w:t>
      </w:r>
      <w:proofErr w:type="gramEnd"/>
      <w:r>
        <w:rPr>
          <w:rFonts w:ascii="Times New Roman CYR" w:eastAsia="Times New Roman CYR" w:hAnsi="Times New Roman CYR" w:cs="Times New Roman CYR"/>
          <w:sz w:val="20"/>
          <w:szCs w:val="20"/>
        </w:rPr>
        <w:t xml:space="preserve"> клинической базе кафедры</w:t>
      </w:r>
    </w:p>
    <w:p w14:paraId="110398F2" w14:textId="77777777" w:rsidR="00F76C32" w:rsidRDefault="00F76C32" w:rsidP="00F76C32">
      <w:pPr>
        <w:pStyle w:val="a3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rFonts w:ascii="Times New Roman" w:eastAsia="Times New Roman" w:hAnsi="Times New Roman" w:cs="Times New Roman"/>
        </w:rPr>
      </w:pPr>
    </w:p>
    <w:sectPr w:rsidR="00F76C32" w:rsidSect="00BF60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CFFF1A" w14:textId="77777777" w:rsidR="00AC688C" w:rsidRDefault="00AC688C" w:rsidP="00F76C32">
      <w:r>
        <w:separator/>
      </w:r>
    </w:p>
  </w:endnote>
  <w:endnote w:type="continuationSeparator" w:id="0">
    <w:p w14:paraId="239B38E7" w14:textId="77777777" w:rsidR="00AC688C" w:rsidRDefault="00AC688C" w:rsidP="00F76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charset w:val="00"/>
    <w:family w:val="roman"/>
    <w:pitch w:val="default"/>
  </w:font>
  <w:font w:name="Times New Roman CYR">
    <w:panose1 w:val="02020603050405020304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1F9D59" w14:textId="77777777" w:rsidR="00AC688C" w:rsidRDefault="00AC688C" w:rsidP="00F76C32">
      <w:r>
        <w:separator/>
      </w:r>
    </w:p>
  </w:footnote>
  <w:footnote w:type="continuationSeparator" w:id="0">
    <w:p w14:paraId="51FC6F78" w14:textId="77777777" w:rsidR="00AC688C" w:rsidRDefault="00AC688C" w:rsidP="00F76C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C32"/>
    <w:rsid w:val="000A478E"/>
    <w:rsid w:val="001E4990"/>
    <w:rsid w:val="003C3ABF"/>
    <w:rsid w:val="00455B40"/>
    <w:rsid w:val="004D13EE"/>
    <w:rsid w:val="008413DB"/>
    <w:rsid w:val="00896FE8"/>
    <w:rsid w:val="009149CA"/>
    <w:rsid w:val="00965B76"/>
    <w:rsid w:val="00986E10"/>
    <w:rsid w:val="00A04658"/>
    <w:rsid w:val="00AC688C"/>
    <w:rsid w:val="00BF60CF"/>
    <w:rsid w:val="00CE06EA"/>
    <w:rsid w:val="00D0790C"/>
    <w:rsid w:val="00F12420"/>
    <w:rsid w:val="00F44B68"/>
    <w:rsid w:val="00F76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E66FE"/>
  <w15:docId w15:val="{0A260CC8-27F0-4F5E-868C-92C6FF549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ru-RU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link w:val="a4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customStyle="1" w:styleId="a4">
    <w:name w:val="Основной текст Знак"/>
    <w:basedOn w:val="a0"/>
    <w:link w:val="a3"/>
    <w:rsid w:val="00F76C32"/>
    <w:rPr>
      <w:rFonts w:ascii="Helvetica Neue" w:eastAsia="Arial Unicode MS" w:hAnsi="Helvetica Neue" w:cs="Arial Unicode MS"/>
      <w:color w:val="00000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styleId="a5">
    <w:name w:val="No Spacing"/>
    <w:uiPriority w:val="1"/>
    <w:qFormat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character" w:styleId="a6">
    <w:name w:val="Hyperlink"/>
    <w:rsid w:val="00F76C32"/>
    <w:rPr>
      <w:u w:val="single"/>
    </w:rPr>
  </w:style>
  <w:style w:type="paragraph" w:customStyle="1" w:styleId="a7">
    <w:name w:val="Колонтитулы"/>
    <w:rsid w:val="00F76C32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  <w:spacing w:after="0" w:line="240" w:lineRule="auto"/>
    </w:pPr>
    <w:rPr>
      <w:rFonts w:ascii="Helvetica Neue" w:eastAsia="Arial Unicode MS" w:hAnsi="Helvetica Neue" w:cs="Arial Unicode MS"/>
      <w:color w:val="000000"/>
      <w:sz w:val="24"/>
      <w:szCs w:val="24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Абзац списка1"/>
    <w:rsid w:val="00F76C32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  <w:ind w:left="720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ru-RU"/>
    </w:rPr>
  </w:style>
  <w:style w:type="paragraph" w:styleId="a8">
    <w:name w:val="header"/>
    <w:basedOn w:val="a"/>
    <w:link w:val="a9"/>
    <w:uiPriority w:val="99"/>
    <w:unhideWhenUsed/>
    <w:rsid w:val="00F76C3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76C3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styleId="aa">
    <w:name w:val="footer"/>
    <w:basedOn w:val="a"/>
    <w:link w:val="ab"/>
    <w:uiPriority w:val="99"/>
    <w:unhideWhenUsed/>
    <w:rsid w:val="00F76C3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76C32"/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83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0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2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3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2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8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7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7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0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23F57C-6BAE-4077-A6C0-409490D5CD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734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Петр Харитонский</cp:lastModifiedBy>
  <cp:revision>3</cp:revision>
  <dcterms:created xsi:type="dcterms:W3CDTF">2020-07-27T13:16:00Z</dcterms:created>
  <dcterms:modified xsi:type="dcterms:W3CDTF">2020-07-27T14:18:00Z</dcterms:modified>
</cp:coreProperties>
</file>