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9F2A9" w14:textId="77777777" w:rsidR="00D16024" w:rsidRDefault="00211745" w:rsidP="00E32716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u w:val="single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«ГОСПИТАЛЬНАЯ ТЕРАПИЯ»</w:t>
      </w:r>
    </w:p>
    <w:p w14:paraId="09AF0F25" w14:textId="77777777" w:rsidR="00D16024" w:rsidRDefault="00211745" w:rsidP="00E32716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Календарно-тематический план </w:t>
      </w:r>
      <w:r>
        <w:rPr>
          <w:rFonts w:ascii="Times New Roman" w:hAnsi="Times New Roman"/>
          <w:b/>
          <w:bCs/>
          <w:i/>
          <w:iCs/>
          <w:u w:val="single"/>
        </w:rPr>
        <w:t>ЛЕКЦИЙ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по УД «Госпитальная терапия»,</w:t>
      </w:r>
    </w:p>
    <w:p w14:paraId="1BE4B870" w14:textId="77777777" w:rsidR="00D16024" w:rsidRDefault="00211745">
      <w:pPr>
        <w:pStyle w:val="a6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для студентов 5 курса 2020/21 учебного года, </w:t>
      </w:r>
      <w:r>
        <w:rPr>
          <w:rFonts w:ascii="Times New Roman" w:eastAsia="Times New Roman" w:hAnsi="Times New Roman" w:cs="Times New Roman"/>
          <w:b/>
          <w:bCs/>
        </w:rPr>
        <w:br/>
        <w:t>специальность</w:t>
      </w:r>
      <w:r>
        <w:rPr>
          <w:rFonts w:ascii="Times New Roman" w:hAnsi="Times New Roman"/>
          <w:b/>
          <w:bCs/>
        </w:rPr>
        <w:t>: лечебное дело, кафедра госпитальной терапии</w:t>
      </w:r>
    </w:p>
    <w:tbl>
      <w:tblPr>
        <w:tblStyle w:val="TableNormal"/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99"/>
        <w:gridCol w:w="5793"/>
        <w:gridCol w:w="1487"/>
        <w:gridCol w:w="1860"/>
      </w:tblGrid>
      <w:tr w:rsidR="00D16024" w14:paraId="5637FC6C" w14:textId="77777777" w:rsidTr="00E76DDB">
        <w:trPr>
          <w:trHeight w:val="242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46ACB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1B9DF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Тема  лекции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48ED4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84DA7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Лектор</w:t>
            </w:r>
          </w:p>
        </w:tc>
      </w:tr>
      <w:tr w:rsidR="00D16024" w:rsidRPr="006C2444" w14:paraId="1C50ADEC" w14:textId="77777777" w:rsidTr="00E76DDB">
        <w:trPr>
          <w:trHeight w:val="682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BA5A2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E0EFE" w14:textId="77777777" w:rsidR="00D16024" w:rsidRDefault="006C2444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Заболевания, протекающие с синдромом  желудочной диспепсии: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>хронический гастрит, синдрома неязвенной желудочной диспепсии, эзофагиты, ГЭРБ,  ранние формы опухолей желудка и пищевода</w:t>
            </w:r>
            <w:r>
              <w:rPr>
                <w:sz w:val="20"/>
                <w:szCs w:val="20"/>
              </w:rPr>
              <w:t>. Тактика ведения больных и подбор терапии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209A2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16.02.2021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839C9" w14:textId="77777777" w:rsidR="006C2444" w:rsidRDefault="006C2444" w:rsidP="006C2444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  <w:p w14:paraId="554D94C2" w14:textId="77777777" w:rsidR="00D16024" w:rsidRPr="006C2444" w:rsidRDefault="006C2444" w:rsidP="006C2444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Дерюгин М.В.</w:t>
            </w:r>
            <w:r w:rsidR="00211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6024" w14:paraId="42730B37" w14:textId="77777777" w:rsidTr="006C2444">
        <w:trPr>
          <w:trHeight w:val="578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CE93C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C8CF8" w14:textId="77777777" w:rsidR="00D16024" w:rsidRDefault="006C2444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Заболевания, протекающие с синдромом желтухи  и гепатоспленомегалии.</w:t>
            </w:r>
            <w:r>
              <w:rPr>
                <w:sz w:val="20"/>
                <w:szCs w:val="20"/>
              </w:rPr>
              <w:t xml:space="preserve"> Современные методы диагностики и терапевтические подходы.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8EEB2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02.03.2021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9EC05" w14:textId="77777777" w:rsidR="006C2444" w:rsidRDefault="006C2444" w:rsidP="006C2444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  <w:p w14:paraId="30D04EFD" w14:textId="77777777" w:rsidR="006C2444" w:rsidRDefault="006C2444" w:rsidP="006C2444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Куколь Л.В.</w:t>
            </w:r>
          </w:p>
        </w:tc>
      </w:tr>
      <w:tr w:rsidR="00D16024" w14:paraId="4902EE08" w14:textId="77777777" w:rsidTr="00E76DDB">
        <w:trPr>
          <w:trHeight w:val="462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20583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A45D5" w14:textId="77777777" w:rsidR="00D16024" w:rsidRDefault="00211745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Остеопороз.</w:t>
            </w:r>
            <w:r>
              <w:rPr>
                <w:sz w:val="20"/>
                <w:szCs w:val="20"/>
              </w:rPr>
              <w:t xml:space="preserve"> Классификации. Современные принципы диагностики и терапии.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5F503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09.03.2021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55EDD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  <w:p w14:paraId="4BD517E8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Крысюк О.Б.</w:t>
            </w:r>
          </w:p>
        </w:tc>
      </w:tr>
      <w:tr w:rsidR="00D16024" w14:paraId="30A55549" w14:textId="77777777" w:rsidTr="00E76DDB">
        <w:trPr>
          <w:trHeight w:val="462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27F14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1D166" w14:textId="77777777" w:rsidR="00D16024" w:rsidRDefault="00211745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Воспалительные заболевания кишечника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(энтериты, колиты)</w:t>
            </w:r>
            <w:r>
              <w:rPr>
                <w:sz w:val="20"/>
                <w:szCs w:val="20"/>
              </w:rPr>
              <w:t>. Основные диагностические и лечебные подходы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AF331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16.03.2021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0A765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  <w:p w14:paraId="7B02AC9F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 А.Е.</w:t>
            </w:r>
          </w:p>
        </w:tc>
      </w:tr>
      <w:tr w:rsidR="00D16024" w14:paraId="2D2F6BAB" w14:textId="77777777" w:rsidTr="00E76DDB">
        <w:trPr>
          <w:trHeight w:val="462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59F5F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FCECA" w14:textId="77777777" w:rsidR="00D16024" w:rsidRDefault="00211745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Острые аллергические реакции.</w:t>
            </w:r>
            <w:r>
              <w:rPr>
                <w:sz w:val="20"/>
                <w:szCs w:val="20"/>
              </w:rPr>
              <w:t xml:space="preserve"> Этиопатогенез, клиника, лечение, профилактика.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CD59A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23.03.2021</w:t>
            </w:r>
          </w:p>
          <w:p w14:paraId="5A0B53F4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(13:45-15:25)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09DC4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  <w:p w14:paraId="4FD15825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Крысюк О.Б.</w:t>
            </w:r>
          </w:p>
        </w:tc>
      </w:tr>
      <w:tr w:rsidR="00D16024" w14:paraId="12A42797" w14:textId="77777777" w:rsidTr="00E76DDB">
        <w:trPr>
          <w:trHeight w:val="902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24C00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A5D69" w14:textId="77777777" w:rsidR="00D16024" w:rsidRDefault="00211745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Невоспалительные заболевания тонкой и толстой кишки</w:t>
            </w:r>
            <w:r>
              <w:rPr>
                <w:sz w:val="20"/>
                <w:szCs w:val="20"/>
              </w:rPr>
              <w:t xml:space="preserve"> (спру, целиакия, болезнь Уиппла). Понятие о мальабсорбции, малдигестии, кишечном дисбиозе, клинические проявления. Основные диагностические и лечебные подходы.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E74EF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30.03.2021</w:t>
            </w:r>
          </w:p>
          <w:p w14:paraId="1828F554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(13:45-15:25)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85EC5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  <w:p w14:paraId="3738A1CE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Обрезан А.Г.</w:t>
            </w:r>
          </w:p>
        </w:tc>
      </w:tr>
      <w:tr w:rsidR="00D16024" w14:paraId="683C6418" w14:textId="77777777" w:rsidTr="00E76DDB">
        <w:trPr>
          <w:trHeight w:val="462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F97D5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0A743" w14:textId="77777777" w:rsidR="00D16024" w:rsidRDefault="00211745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Тромбоэмболия легочной артерии</w:t>
            </w:r>
            <w:r>
              <w:rPr>
                <w:sz w:val="20"/>
                <w:szCs w:val="20"/>
              </w:rPr>
              <w:t>: этиология, патогенез, клиника, диагностика, алгоритмы терапии.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D89DB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06.04.2021</w:t>
            </w:r>
          </w:p>
          <w:p w14:paraId="4FFE9290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(13:45-15:25)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98FD3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  <w:p w14:paraId="451F98F9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Обрезан А.Г.</w:t>
            </w:r>
          </w:p>
        </w:tc>
      </w:tr>
    </w:tbl>
    <w:p w14:paraId="6FD8CC2D" w14:textId="77777777" w:rsidR="00D16024" w:rsidRDefault="00211745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b/>
          <w:bCs/>
          <w:sz w:val="20"/>
          <w:szCs w:val="20"/>
          <w:shd w:val="clear" w:color="auto" w:fill="7BA0CD"/>
        </w:rPr>
        <w:t xml:space="preserve">Лекции читаются с </w:t>
      </w:r>
      <w:r>
        <w:rPr>
          <w:b/>
          <w:bCs/>
          <w:sz w:val="20"/>
          <w:szCs w:val="20"/>
          <w:shd w:val="clear" w:color="auto" w:fill="7BA0CD"/>
          <w:lang w:val="de-DE"/>
        </w:rPr>
        <w:t>15:</w:t>
      </w:r>
      <w:r>
        <w:rPr>
          <w:b/>
          <w:bCs/>
          <w:sz w:val="20"/>
          <w:szCs w:val="20"/>
          <w:shd w:val="clear" w:color="auto" w:fill="7BA0CD"/>
        </w:rPr>
        <w:t>35 до 17:15  в дистанционном формате</w:t>
      </w:r>
    </w:p>
    <w:p w14:paraId="6B1DC3EB" w14:textId="77777777" w:rsidR="00D16024" w:rsidRDefault="00D16024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6FF20C06" w14:textId="77777777" w:rsidR="00D16024" w:rsidRDefault="00D16024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33C4338C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08FA54F5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0699FF58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5CE57941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6A69ABD8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72F2799F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5B30C823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797ADED2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79C32502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4E6FAE58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2D80401C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2C28395B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1E2D20F7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44567374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43980D2C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3B3E1745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580F7414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63E4FE14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62F424CC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4B3496A7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3B8457C4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5F27BE89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12C580CA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3DEA71E4" w14:textId="77777777" w:rsidR="00404A3F" w:rsidRDefault="00404A3F" w:rsidP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66200D9E" w14:textId="77777777" w:rsidR="00D16024" w:rsidRDefault="00211745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«Госпитальная терапия» для студентов 5 курса 2020/21 учебного года (10 семестр),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84"/>
        <w:gridCol w:w="9255"/>
      </w:tblGrid>
      <w:tr w:rsidR="00D16024" w14:paraId="44734111" w14:textId="77777777" w:rsidTr="00E54071">
        <w:trPr>
          <w:trHeight w:val="242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765C6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85509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Тема  практического занятия</w:t>
            </w:r>
          </w:p>
        </w:tc>
      </w:tr>
      <w:tr w:rsidR="00D16024" w14:paraId="2058E3B3" w14:textId="77777777" w:rsidTr="00E54071">
        <w:trPr>
          <w:trHeight w:val="30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3FA53" w14:textId="77777777" w:rsidR="00D16024" w:rsidRDefault="00D16024"/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71121" w14:textId="77777777" w:rsidR="00D16024" w:rsidRDefault="00211745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Блок: Гастроэнтерология</w:t>
            </w:r>
          </w:p>
        </w:tc>
      </w:tr>
      <w:tr w:rsidR="00D16024" w:rsidRPr="007845CA" w14:paraId="59E84DA7" w14:textId="77777777" w:rsidTr="00E54071">
        <w:trPr>
          <w:trHeight w:val="1772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41329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FCA29" w14:textId="77777777" w:rsidR="00D16024" w:rsidRPr="00211745" w:rsidRDefault="00211745">
            <w:pPr>
              <w:jc w:val="both"/>
              <w:rPr>
                <w:rFonts w:eastAsia="Times New Roman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Заболевания, протекающие с синдромом желудочной диспепсии: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хронический гастрит, синдром неязвенной желудочной диспепсии, эзофагиты, ГЭРБ,  ранние формы опухолей желудка и пищевода.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Критерии диагностики.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Подбор терапии. Возможные ошибки диагностики и лечения.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5EFB5E8F" w14:textId="77777777" w:rsidR="00D16024" w:rsidRPr="00211745" w:rsidRDefault="00211745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Самостоятельная отработка навыков обследования тематического больного на отделении. </w:t>
            </w:r>
          </w:p>
          <w:p w14:paraId="6C6781B7" w14:textId="77777777" w:rsidR="00D16024" w:rsidRPr="00211745" w:rsidRDefault="00211745">
            <w:pPr>
              <w:jc w:val="both"/>
              <w:rPr>
                <w:lang w:val="ru-RU"/>
              </w:rPr>
            </w:pP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D16024" w:rsidRPr="007845CA" w14:paraId="66973285" w14:textId="77777777" w:rsidTr="00E54071">
        <w:trPr>
          <w:trHeight w:val="3092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7E964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1867C" w14:textId="77777777" w:rsidR="00D16024" w:rsidRDefault="00211745">
            <w:pPr>
              <w:jc w:val="both"/>
              <w:rPr>
                <w:rFonts w:eastAsia="Times New Roman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Заболевания, протекающие с синдромом желтухи.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Современные методы диагностики и терапевтические подходы. План обследования больных с патологией желчевыводящих путей.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Критерии диагностики ведущих нозологических форм. Тактика ведения. Схемы медикаментозной терапии. Критерии диагностики.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Подбор терапии. Возможные ошибки диагностики и лечения.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2F50FEC4" w14:textId="77777777" w:rsidR="00D16024" w:rsidRPr="00211745" w:rsidRDefault="00211745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Заболевания, протекающие с синдромом гепатоспленомегалии.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Современные методы диагностики и терапевтические подходы. План обследования больных с патологией печени.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Критерии диагностики болезней печени. Схемы медикаментозной терапии.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Ведение больных циррозом печени с проявлениями гепатоцеллюлярной недостаточности.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514A7620" w14:textId="77777777" w:rsidR="00D16024" w:rsidRPr="00211745" w:rsidRDefault="00211745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Самостоятельная отработка навыков обследования тематического больного на отделении. </w:t>
            </w:r>
          </w:p>
          <w:p w14:paraId="30A28A0F" w14:textId="77777777" w:rsidR="00D16024" w:rsidRPr="00211745" w:rsidRDefault="00211745">
            <w:pPr>
              <w:jc w:val="both"/>
              <w:rPr>
                <w:lang w:val="ru-RU"/>
              </w:rPr>
            </w:pP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D16024" w:rsidRPr="007845CA" w14:paraId="31640DF1" w14:textId="77777777" w:rsidTr="00E54071">
        <w:trPr>
          <w:trHeight w:val="2212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A06AF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F56C4" w14:textId="77777777" w:rsidR="00D16024" w:rsidRPr="00211745" w:rsidRDefault="00211745">
            <w:pPr>
              <w:jc w:val="both"/>
              <w:rPr>
                <w:rFonts w:eastAsia="Times New Roman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Воспалительные заболевания кишечника (энтериты, колиты) и Невоспалительные заболевания тонкой и толстой кишки (спру, целиакия, болезнь Уиппла).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Понятие о мальабсорбции, малдигестии, кишечном дисбиозе, клинические проявления. Системные поражения при воспалительных заболеваниях кишки. Основные диагностические и лечебные подходы.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Критерии диагностики болезней кишечника. Схемы медикаментозной терапии. 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51908C52" w14:textId="77777777" w:rsidR="00D16024" w:rsidRPr="00211745" w:rsidRDefault="00211745">
            <w:pPr>
              <w:jc w:val="both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2. ИТОГОВОЕ ЗАНЯТИЕ ПО РАЗДЕЛУ «ГАСТРОЭНТЕРОЛОГИЯ»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Индивидуальные и групповые собеседования с преподавателем по теоретическим и практическим вопросам цикла.</w:t>
            </w:r>
          </w:p>
        </w:tc>
      </w:tr>
      <w:tr w:rsidR="00D16024" w14:paraId="2079D87A" w14:textId="77777777" w:rsidTr="00E54071">
        <w:trPr>
          <w:trHeight w:val="310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79C75" w14:textId="77777777" w:rsidR="00D16024" w:rsidRPr="00211745" w:rsidRDefault="00D16024">
            <w:pPr>
              <w:rPr>
                <w:lang w:val="ru-RU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A2067" w14:textId="77777777" w:rsidR="00D16024" w:rsidRDefault="00211745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Блок: Ревматология</w:t>
            </w:r>
          </w:p>
        </w:tc>
      </w:tr>
      <w:tr w:rsidR="00D16024" w:rsidRPr="007845CA" w14:paraId="572D3DF4" w14:textId="77777777" w:rsidTr="00E54071">
        <w:trPr>
          <w:trHeight w:val="1552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2779D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3C430" w14:textId="77777777" w:rsidR="00D16024" w:rsidRPr="00211745" w:rsidRDefault="00211745">
            <w:pPr>
              <w:jc w:val="both"/>
              <w:rPr>
                <w:rFonts w:eastAsia="Times New Roman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Системные заболевания соединительной ткани: </w:t>
            </w: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ревматоидный артрит, дерматомиозит, системная красная волчанка, склеродермия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Классификация; клиника. Критерии диагностики. Современные принципы терапии.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2D6A2C8C" w14:textId="77777777" w:rsidR="00D16024" w:rsidRPr="00211745" w:rsidRDefault="00211745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Самостоятельная отработка навыков обследования тематического больного на отделении. </w:t>
            </w:r>
          </w:p>
          <w:p w14:paraId="5D3BB8CB" w14:textId="77777777" w:rsidR="00D16024" w:rsidRPr="00211745" w:rsidRDefault="00211745">
            <w:pPr>
              <w:jc w:val="both"/>
              <w:rPr>
                <w:lang w:val="ru-RU"/>
              </w:rPr>
            </w:pP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D16024" w:rsidRPr="007845CA" w14:paraId="00A5D259" w14:textId="77777777" w:rsidTr="00E54071">
        <w:trPr>
          <w:trHeight w:val="1772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E9D4B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5366A" w14:textId="77777777" w:rsidR="00D16024" w:rsidRPr="00211745" w:rsidRDefault="00211745">
            <w:pPr>
              <w:jc w:val="both"/>
              <w:rPr>
                <w:rFonts w:eastAsia="Times New Roman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Системные васкулиты: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Классификация. Васкулиты с поражением сосудов крупного и среднего калибра. Васкулиты с поражением средних и мелких сосудов, в том числе узелковый периартериит и 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ANCA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-ассоциированные. Вторичные васкулиты. Критерии диагностики. Современные принципы терапии.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44955733" w14:textId="77777777" w:rsidR="00D16024" w:rsidRPr="00211745" w:rsidRDefault="00211745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Самостоятельная отработка навыков обследования тематического больного на отделении. </w:t>
            </w:r>
          </w:p>
          <w:p w14:paraId="303F1F70" w14:textId="77777777" w:rsidR="00D16024" w:rsidRPr="00211745" w:rsidRDefault="00211745">
            <w:pPr>
              <w:jc w:val="both"/>
              <w:rPr>
                <w:lang w:val="ru-RU"/>
              </w:rPr>
            </w:pP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D16024" w:rsidRPr="007845CA" w14:paraId="72A4ABDB" w14:textId="77777777" w:rsidTr="00E54071">
        <w:trPr>
          <w:trHeight w:val="1552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35ED2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98ADC" w14:textId="77777777" w:rsidR="00D16024" w:rsidRPr="00211745" w:rsidRDefault="00211745">
            <w:pPr>
              <w:jc w:val="both"/>
              <w:rPr>
                <w:rFonts w:eastAsia="Times New Roman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1. Воспалительные и невоспалительные специфические и неспецифическое поражения суставов: артриты и артрозы.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Этиология, патогенез. Клиническая картина. Классификации. Критерии диагностики. Современные принципы терапии.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2AB106F2" w14:textId="77777777" w:rsidR="00D16024" w:rsidRPr="00211745" w:rsidRDefault="00211745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Самостоятельная отработка навыков обследования тематического больного на отделении. </w:t>
            </w:r>
          </w:p>
          <w:p w14:paraId="6464307A" w14:textId="77777777" w:rsidR="00D16024" w:rsidRPr="00211745" w:rsidRDefault="00211745">
            <w:pPr>
              <w:jc w:val="both"/>
              <w:rPr>
                <w:lang w:val="ru-RU"/>
              </w:rPr>
            </w:pP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D16024" w:rsidRPr="007845CA" w14:paraId="70E51AA0" w14:textId="77777777" w:rsidTr="00E54071">
        <w:trPr>
          <w:trHeight w:val="1552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1F435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274A3" w14:textId="77777777" w:rsidR="00D16024" w:rsidRPr="00211745" w:rsidRDefault="00211745">
            <w:pPr>
              <w:jc w:val="both"/>
              <w:rPr>
                <w:rFonts w:eastAsia="Times New Roman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1. Остеопороз.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Этиология, Патогенез, Клиническая картина, Классификации. Коморбидность. Современные принципы диагностики и терапии. 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74A173D1" w14:textId="77777777" w:rsidR="00D16024" w:rsidRPr="00211745" w:rsidRDefault="00211745">
            <w:pPr>
              <w:jc w:val="both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2. ИТОГОВОЕ ЗАНЯТИЕ ПО РАЗДЕЛУ «РЕВМАТОЛОГИЯ»</w:t>
            </w:r>
            <w:r>
              <w:rPr>
                <w:rFonts w:cs="Arial Unicode MS"/>
                <w:i/>
                <w:iCs/>
                <w:color w:val="000000"/>
                <w:sz w:val="20"/>
                <w:szCs w:val="20"/>
                <w:u w:color="0000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Индивидуальные и групповые собеседования с преподавателем по теоретическим и практическим вопросам цикла.</w:t>
            </w:r>
          </w:p>
        </w:tc>
      </w:tr>
    </w:tbl>
    <w:p w14:paraId="203B5627" w14:textId="77777777" w:rsidR="00D16024" w:rsidRDefault="00D16024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2"/>
          <w:szCs w:val="22"/>
        </w:rPr>
      </w:pPr>
    </w:p>
    <w:p w14:paraId="1F64CA8C" w14:textId="77777777" w:rsidR="00705F27" w:rsidRDefault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2"/>
          <w:szCs w:val="22"/>
        </w:rPr>
      </w:pPr>
    </w:p>
    <w:p w14:paraId="78BB0F0F" w14:textId="77777777" w:rsidR="00D16024" w:rsidRDefault="0021174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Госпитальная терапия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гастроэнтерология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6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30"/>
        <w:gridCol w:w="2028"/>
        <w:gridCol w:w="3528"/>
        <w:gridCol w:w="3044"/>
      </w:tblGrid>
      <w:tr w:rsidR="00D16024" w14:paraId="277F1B6B" w14:textId="77777777" w:rsidTr="006802DF">
        <w:trPr>
          <w:trHeight w:val="44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DA71D" w14:textId="77777777" w:rsidR="00D16024" w:rsidRDefault="00211745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0D655" w14:textId="77777777" w:rsidR="00D16024" w:rsidRDefault="00211745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B49B5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75B87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D16024" w:rsidRPr="007845CA" w14:paraId="548588A2" w14:textId="77777777" w:rsidTr="00404A3F">
        <w:trPr>
          <w:trHeight w:val="474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B9563" w14:textId="77777777" w:rsidR="00D16024" w:rsidRDefault="00211745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ED5AD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</w:t>
            </w:r>
            <w:r w:rsidR="00FF2142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9.03.2021- 11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.03.2021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17783" w14:textId="693791BE" w:rsidR="00D16024" w:rsidRDefault="00127804" w:rsidP="0012780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29CCE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Кантемирова Р.К. </w:t>
            </w:r>
          </w:p>
          <w:p w14:paraId="3CA657DD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  <w:tr w:rsidR="00D16024" w:rsidRPr="007845CA" w14:paraId="24B98DCC" w14:textId="77777777" w:rsidTr="00404A3F">
        <w:trPr>
          <w:trHeight w:val="383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79668" w14:textId="77777777" w:rsidR="00D16024" w:rsidRDefault="00211745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1C84E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11.02.2021- 13.02.2021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D842A" w14:textId="0FBE1BB4" w:rsidR="00D16024" w:rsidRDefault="00127804" w:rsidP="0012780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412BA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Кантемирова Р.К. </w:t>
            </w:r>
          </w:p>
          <w:p w14:paraId="14AF50C0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  <w:tr w:rsidR="00D16024" w:rsidRPr="007845CA" w14:paraId="78CB8869" w14:textId="77777777" w:rsidTr="00404A3F">
        <w:trPr>
          <w:trHeight w:val="321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19FDA" w14:textId="77777777" w:rsidR="00D16024" w:rsidRDefault="00211745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E58BE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06.05.2021- 08.05.2021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CBE61" w14:textId="59CCE653" w:rsidR="00D16024" w:rsidRDefault="00127804" w:rsidP="0012780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03CA5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Кантемирова Р.К. </w:t>
            </w:r>
          </w:p>
          <w:p w14:paraId="4D6362A1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  <w:tr w:rsidR="00D16024" w:rsidRPr="007845CA" w14:paraId="5D13206E" w14:textId="77777777" w:rsidTr="00404A3F">
        <w:trPr>
          <w:trHeight w:val="401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D20C0" w14:textId="77777777" w:rsidR="00D16024" w:rsidRDefault="00211745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E4249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23.04.2021- 26.04.2021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6D980" w14:textId="0CF13D68" w:rsidR="00D16024" w:rsidRDefault="00127804" w:rsidP="0012780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2B8D9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Кантемирова Р.К. </w:t>
            </w:r>
          </w:p>
          <w:p w14:paraId="749A4342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  <w:tr w:rsidR="00D16024" w:rsidRPr="007845CA" w14:paraId="2A1774D0" w14:textId="77777777" w:rsidTr="00404A3F">
        <w:trPr>
          <w:trHeight w:val="481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FF3B4" w14:textId="77777777" w:rsidR="00D16024" w:rsidRDefault="00211745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50EC4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19.02.2021- 22.02.2021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36AED" w14:textId="7E4FF4D6" w:rsidR="00D16024" w:rsidRDefault="00127804" w:rsidP="0012780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9E7BB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Кантемирова Р.К. </w:t>
            </w:r>
          </w:p>
          <w:p w14:paraId="368BBE7C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  <w:tr w:rsidR="00D16024" w:rsidRPr="007845CA" w14:paraId="68EBF7E2" w14:textId="77777777" w:rsidTr="00404A3F">
        <w:trPr>
          <w:trHeight w:val="405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91A44" w14:textId="77777777" w:rsidR="00D16024" w:rsidRDefault="00211745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18036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25.03.2021- 27.03.2021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139A7" w14:textId="2D89ABBD" w:rsidR="00D16024" w:rsidRDefault="00127804" w:rsidP="0012780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D9C66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Кантемирова Р.К. </w:t>
            </w:r>
          </w:p>
          <w:p w14:paraId="79F5E1FF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  <w:tr w:rsidR="00D16024" w:rsidRPr="007845CA" w14:paraId="706DC10B" w14:textId="77777777" w:rsidTr="00404A3F">
        <w:trPr>
          <w:trHeight w:val="343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189DE" w14:textId="77777777" w:rsidR="00D16024" w:rsidRDefault="00211745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2F1A6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15.03.2021- 17.03.2021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BA05B" w14:textId="1125F441" w:rsidR="00D16024" w:rsidRDefault="00127804" w:rsidP="0012780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38B5D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Кантемирова Р.К. </w:t>
            </w:r>
          </w:p>
          <w:p w14:paraId="6276537D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  <w:tr w:rsidR="00D16024" w:rsidRPr="007845CA" w14:paraId="24C01F8D" w14:textId="77777777" w:rsidTr="00404A3F">
        <w:trPr>
          <w:trHeight w:val="281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3ACA5" w14:textId="77777777" w:rsidR="00D16024" w:rsidRDefault="00211745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31446" w14:textId="77777777" w:rsidR="00D16024" w:rsidRDefault="00FF214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09.03.2021- 11.03.2021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B6A58" w14:textId="5ED5CD28" w:rsidR="00D16024" w:rsidRDefault="00127804" w:rsidP="0012780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B96AC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Кантемирова Р.К. </w:t>
            </w:r>
          </w:p>
          <w:p w14:paraId="6F30231E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(тел 89219330799)</w:t>
            </w:r>
          </w:p>
        </w:tc>
      </w:tr>
    </w:tbl>
    <w:p w14:paraId="79871C31" w14:textId="4BFB75A5" w:rsidR="00E76DDB" w:rsidRDefault="00E76DDB" w:rsidP="00E76DD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Занятия проводятся  </w:t>
      </w:r>
      <w:r w:rsidR="00E54071">
        <w:rPr>
          <w:rFonts w:ascii="Times New Roman" w:hAnsi="Times New Roman"/>
          <w:sz w:val="20"/>
          <w:szCs w:val="20"/>
        </w:rPr>
        <w:t>с 09:00 до 12:3</w:t>
      </w:r>
      <w:r>
        <w:rPr>
          <w:rFonts w:ascii="Times New Roman" w:hAnsi="Times New Roman"/>
          <w:sz w:val="20"/>
          <w:szCs w:val="20"/>
        </w:rPr>
        <w:t>0 час</w:t>
      </w:r>
      <w:r>
        <w:rPr>
          <w:rFonts w:ascii="Calibri" w:hAnsi="Calibri"/>
          <w:sz w:val="20"/>
          <w:szCs w:val="20"/>
        </w:rPr>
        <w:t>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ежедневно, включая субботу </w:t>
      </w:r>
      <w:r w:rsidR="00B06288">
        <w:rPr>
          <w:rFonts w:ascii="Times New Roman" w:hAnsi="Times New Roman"/>
          <w:sz w:val="20"/>
          <w:szCs w:val="20"/>
        </w:rPr>
        <w:t>(при получении своевременного разрешения на допуск студентов в учебные классы клинических баз возможен переход на очный формат обучения).</w:t>
      </w:r>
    </w:p>
    <w:p w14:paraId="4F5177F0" w14:textId="77777777" w:rsidR="00D16024" w:rsidRDefault="00D16024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03732103" w14:textId="77777777" w:rsidR="00D16024" w:rsidRDefault="0021174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Госпитальная терапия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ревматология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5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30"/>
        <w:gridCol w:w="2028"/>
        <w:gridCol w:w="3528"/>
        <w:gridCol w:w="2928"/>
      </w:tblGrid>
      <w:tr w:rsidR="00D16024" w14:paraId="1D94D32E" w14:textId="77777777" w:rsidTr="006802DF">
        <w:trPr>
          <w:trHeight w:val="44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61600" w14:textId="77777777" w:rsidR="00D16024" w:rsidRDefault="00211745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6FAC2" w14:textId="77777777" w:rsidR="00D16024" w:rsidRDefault="00211745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EA897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6609B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D16024" w:rsidRPr="007845CA" w14:paraId="2D1DCC46" w14:textId="77777777" w:rsidTr="00404A3F">
        <w:trPr>
          <w:trHeight w:val="629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66061" w14:textId="77777777" w:rsidR="00D16024" w:rsidRDefault="00211745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C4CD1" w14:textId="77777777" w:rsidR="00D16024" w:rsidRDefault="00FF214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03.03.2021- 06</w:t>
            </w:r>
            <w:r w:rsidR="0021174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.03.2021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BD734" w14:textId="11F4F0B3" w:rsidR="00D16024" w:rsidRDefault="00127804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BA13B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Крысюк О.Б.</w:t>
            </w:r>
          </w:p>
          <w:p w14:paraId="39E54F3E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89219409237)</w:t>
            </w:r>
          </w:p>
        </w:tc>
      </w:tr>
      <w:tr w:rsidR="00D16024" w:rsidRPr="007845CA" w14:paraId="2D56D9BF" w14:textId="77777777" w:rsidTr="00404A3F">
        <w:trPr>
          <w:trHeight w:val="471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26F98" w14:textId="77777777" w:rsidR="00D16024" w:rsidRDefault="00211745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01614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15.02.2021- 18.02.2021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BBA7B" w14:textId="097DD590" w:rsidR="00D16024" w:rsidRDefault="00127804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DE9E1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Крысюк О.Б.</w:t>
            </w:r>
          </w:p>
          <w:p w14:paraId="1D825DD8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89219409237)</w:t>
            </w:r>
          </w:p>
        </w:tc>
      </w:tr>
      <w:tr w:rsidR="00D16024" w:rsidRPr="007845CA" w14:paraId="14ED579D" w14:textId="77777777" w:rsidTr="006802DF">
        <w:trPr>
          <w:trHeight w:val="67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C49A7" w14:textId="77777777" w:rsidR="00D16024" w:rsidRDefault="00211745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280A2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11.05.2021- 14.05.2021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D8F29" w14:textId="1F2CED49" w:rsidR="00D16024" w:rsidRDefault="00127804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9D63C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Крысюк О.Б.</w:t>
            </w:r>
          </w:p>
          <w:p w14:paraId="49EC9A6E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89219409237)</w:t>
            </w:r>
          </w:p>
        </w:tc>
      </w:tr>
      <w:tr w:rsidR="00D16024" w:rsidRPr="007845CA" w14:paraId="1CF0FBDC" w14:textId="77777777" w:rsidTr="006802DF">
        <w:trPr>
          <w:trHeight w:val="67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6D9DB" w14:textId="77777777" w:rsidR="00D16024" w:rsidRDefault="00211745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08CC2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27.04.2021- 30.04.2021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4E564" w14:textId="4DBA9E47" w:rsidR="00D16024" w:rsidRDefault="00127804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0EAEB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Крысюк О.Б.</w:t>
            </w:r>
          </w:p>
          <w:p w14:paraId="04611F0E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89219409237)</w:t>
            </w:r>
          </w:p>
        </w:tc>
      </w:tr>
      <w:tr w:rsidR="00D16024" w:rsidRPr="007845CA" w14:paraId="3F8124B0" w14:textId="77777777" w:rsidTr="006802DF">
        <w:trPr>
          <w:trHeight w:val="67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ADAFF" w14:textId="77777777" w:rsidR="00D16024" w:rsidRDefault="00211745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04BB2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24.02.2021- 27.02.2021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4A415" w14:textId="3CE6C6B4" w:rsidR="00D16024" w:rsidRDefault="00127804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7B137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Крысюк О.Б.</w:t>
            </w:r>
          </w:p>
          <w:p w14:paraId="72C660EC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89219409237)</w:t>
            </w:r>
          </w:p>
        </w:tc>
      </w:tr>
      <w:tr w:rsidR="00D16024" w:rsidRPr="007845CA" w14:paraId="59F0A684" w14:textId="77777777" w:rsidTr="006802DF">
        <w:trPr>
          <w:trHeight w:val="67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93D97" w14:textId="77777777" w:rsidR="00D16024" w:rsidRDefault="00211745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CB8E6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29.03.2021- 01.04.2021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E30BC" w14:textId="6BDACD1B" w:rsidR="00D16024" w:rsidRDefault="00127804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08CB0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Крысюк О.Б.</w:t>
            </w:r>
          </w:p>
          <w:p w14:paraId="59422775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89219409237)</w:t>
            </w:r>
          </w:p>
        </w:tc>
      </w:tr>
      <w:tr w:rsidR="00D16024" w:rsidRPr="007845CA" w14:paraId="35EED49E" w14:textId="77777777" w:rsidTr="006802DF">
        <w:trPr>
          <w:trHeight w:val="67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10F31" w14:textId="77777777" w:rsidR="00D16024" w:rsidRDefault="00211745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07A3A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18.03.2021- 22.03.2021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E0272" w14:textId="4F7A1E96" w:rsidR="00D16024" w:rsidRDefault="00127804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0D5EA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Крысюк О.Б.</w:t>
            </w:r>
          </w:p>
          <w:p w14:paraId="3B0B2748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89219409237)</w:t>
            </w:r>
          </w:p>
        </w:tc>
      </w:tr>
      <w:tr w:rsidR="00D16024" w:rsidRPr="007845CA" w14:paraId="45E97A8C" w14:textId="77777777" w:rsidTr="006802DF">
        <w:trPr>
          <w:trHeight w:val="67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F749C" w14:textId="77777777" w:rsidR="00D16024" w:rsidRDefault="00211745">
            <w:pPr>
              <w:pStyle w:val="a6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95BE4" w14:textId="77777777" w:rsidR="00D16024" w:rsidRDefault="00FF214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03.03.2021- 06.03.2021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6FDC9" w14:textId="4AAD81BA" w:rsidR="00D16024" w:rsidRDefault="00127804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2FE8E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Крысюк О.Б.</w:t>
            </w:r>
          </w:p>
          <w:p w14:paraId="51BC7536" w14:textId="77777777" w:rsidR="00D16024" w:rsidRDefault="0021174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89219409237)</w:t>
            </w:r>
          </w:p>
        </w:tc>
      </w:tr>
    </w:tbl>
    <w:p w14:paraId="290F3636" w14:textId="24730E55" w:rsidR="006802DF" w:rsidRDefault="006802DF" w:rsidP="006802DF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Занятия проводятся  </w:t>
      </w:r>
      <w:r>
        <w:rPr>
          <w:rFonts w:ascii="Times New Roman" w:hAnsi="Times New Roman"/>
          <w:sz w:val="20"/>
          <w:szCs w:val="20"/>
        </w:rPr>
        <w:t>с 09:00 до 12:30 час</w:t>
      </w:r>
      <w:r>
        <w:rPr>
          <w:rFonts w:ascii="Calibri" w:hAnsi="Calibri"/>
          <w:sz w:val="20"/>
          <w:szCs w:val="20"/>
        </w:rPr>
        <w:t>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ежедневно, включая субботу </w:t>
      </w:r>
      <w:r w:rsidR="00B06288">
        <w:rPr>
          <w:rFonts w:ascii="Times New Roman" w:hAnsi="Times New Roman"/>
          <w:sz w:val="20"/>
          <w:szCs w:val="20"/>
        </w:rPr>
        <w:t>(при получении своевременного разрешения на допуск студентов в учебные классы клинических баз возможен переход на очный формат обучения)</w:t>
      </w:r>
      <w:r>
        <w:rPr>
          <w:rFonts w:ascii="Times New Roman" w:hAnsi="Times New Roman"/>
          <w:sz w:val="20"/>
          <w:szCs w:val="20"/>
        </w:rPr>
        <w:t>.</w:t>
      </w:r>
    </w:p>
    <w:p w14:paraId="479F77EE" w14:textId="77777777" w:rsidR="00D16024" w:rsidRDefault="00D16024" w:rsidP="00D73E9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</w:p>
    <w:p w14:paraId="4BC8B5C9" w14:textId="77777777" w:rsidR="00D16024" w:rsidRDefault="00D16024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6DF2AF11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12331138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4C285681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428B5F71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77D93DF3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642A938D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506B873A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482F9157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63E78534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43EE0A7C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1E1514C9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29CB1F6A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7080E86B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1C613295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57DE2C35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0152E24C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63C02672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5D8FBD07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6E53A422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19CCB074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5C9A0E9B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1D2F408E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38CC3ECF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0E926005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207A6AF9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13668D0E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603E0735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46A77424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211F5488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49FABBE0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33064B61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13869B43" w14:textId="77777777" w:rsidR="00705F27" w:rsidRDefault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2DFF16B5" w14:textId="77777777" w:rsidR="00705F27" w:rsidRDefault="00705F27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p w14:paraId="2E16EE87" w14:textId="77777777" w:rsidR="00705F27" w:rsidRDefault="00705F27" w:rsidP="00404A3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</w:p>
    <w:p w14:paraId="40C9838A" w14:textId="77777777" w:rsidR="00C7065D" w:rsidRDefault="00C7065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</w:rPr>
      </w:pPr>
    </w:p>
    <w:sectPr w:rsidR="00C7065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484E8" w14:textId="77777777" w:rsidR="0033397C" w:rsidRDefault="0033397C">
      <w:r>
        <w:separator/>
      </w:r>
    </w:p>
  </w:endnote>
  <w:endnote w:type="continuationSeparator" w:id="0">
    <w:p w14:paraId="452D8965" w14:textId="77777777" w:rsidR="0033397C" w:rsidRDefault="0033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5A7EA" w14:textId="77777777" w:rsidR="006C2444" w:rsidRDefault="006C244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59634" w14:textId="77777777" w:rsidR="0033397C" w:rsidRDefault="0033397C">
      <w:r>
        <w:separator/>
      </w:r>
    </w:p>
  </w:footnote>
  <w:footnote w:type="continuationSeparator" w:id="0">
    <w:p w14:paraId="28CAA905" w14:textId="77777777" w:rsidR="0033397C" w:rsidRDefault="0033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4038" w14:textId="77777777" w:rsidR="006C2444" w:rsidRDefault="006C2444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24"/>
    <w:rsid w:val="00002A64"/>
    <w:rsid w:val="00106865"/>
    <w:rsid w:val="00127804"/>
    <w:rsid w:val="00186598"/>
    <w:rsid w:val="00211745"/>
    <w:rsid w:val="0033397C"/>
    <w:rsid w:val="00404A3F"/>
    <w:rsid w:val="006802DF"/>
    <w:rsid w:val="006C2444"/>
    <w:rsid w:val="00705F27"/>
    <w:rsid w:val="00765444"/>
    <w:rsid w:val="007845CA"/>
    <w:rsid w:val="00940E79"/>
    <w:rsid w:val="00941FAD"/>
    <w:rsid w:val="009B3CF1"/>
    <w:rsid w:val="00A2564F"/>
    <w:rsid w:val="00B06288"/>
    <w:rsid w:val="00B15079"/>
    <w:rsid w:val="00B22932"/>
    <w:rsid w:val="00C7065D"/>
    <w:rsid w:val="00CA78B3"/>
    <w:rsid w:val="00D16024"/>
    <w:rsid w:val="00D62242"/>
    <w:rsid w:val="00D73E98"/>
    <w:rsid w:val="00DF106A"/>
    <w:rsid w:val="00E32716"/>
    <w:rsid w:val="00E54071"/>
    <w:rsid w:val="00E76DDB"/>
    <w:rsid w:val="00ED1497"/>
    <w:rsid w:val="00F1009B"/>
    <w:rsid w:val="00F170DA"/>
    <w:rsid w:val="00F51A62"/>
    <w:rsid w:val="00F72998"/>
    <w:rsid w:val="00FE47EC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E08E"/>
  <w15:docId w15:val="{01D0BF19-155E-4AFE-BFF8-50AA69A9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Харитонский</cp:lastModifiedBy>
  <cp:revision>7</cp:revision>
  <dcterms:created xsi:type="dcterms:W3CDTF">2021-01-11T09:33:00Z</dcterms:created>
  <dcterms:modified xsi:type="dcterms:W3CDTF">2021-01-14T17:47:00Z</dcterms:modified>
</cp:coreProperties>
</file>