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E457" w14:textId="77777777" w:rsidR="00790328" w:rsidRDefault="00461EB7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«Лечебная физкультура и врачебный контроль»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1B2C98A7" w14:textId="77777777" w:rsidR="00790328" w:rsidRDefault="00461EB7">
      <w:pPr>
        <w:keepNext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Календарно-тематический план </w:t>
      </w:r>
      <w:r>
        <w:rPr>
          <w:b/>
          <w:bCs/>
          <w:i/>
          <w:iCs/>
          <w:sz w:val="22"/>
          <w:szCs w:val="22"/>
          <w:u w:val="single"/>
        </w:rPr>
        <w:t>ЛЕКЦИЙ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 УД «ЛФК и врачебный контроль»,</w:t>
      </w:r>
    </w:p>
    <w:p w14:paraId="18E8F73E" w14:textId="77777777" w:rsidR="00790328" w:rsidRDefault="00461EB7">
      <w:pPr>
        <w:widowControl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4 курса 2022/23 учебного года,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  <w:r>
        <w:rPr>
          <w:sz w:val="22"/>
          <w:szCs w:val="22"/>
        </w:rPr>
        <w:t xml:space="preserve"> 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"/>
        <w:gridCol w:w="6421"/>
        <w:gridCol w:w="1077"/>
        <w:gridCol w:w="1331"/>
      </w:tblGrid>
      <w:tr w:rsidR="00790328" w14:paraId="342712E6" w14:textId="77777777">
        <w:trPr>
          <w:trHeight w:val="252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1BE52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F1D7E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Тема лекции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B2C1D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C816FF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Лектор</w:t>
            </w:r>
          </w:p>
        </w:tc>
      </w:tr>
      <w:tr w:rsidR="00790328" w14:paraId="5FAED7F5" w14:textId="77777777">
        <w:trPr>
          <w:trHeight w:val="525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CD3D3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7306D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Основы и общие вопросы лечебной физкультуры.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 и формы лечебной физкультуры и реабилитации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. Двигательные режимы. Виды и принципы реабилитации больных различного профиля.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99938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01.09.2022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7C817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4AC416E3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Крысюк О.Б.</w:t>
            </w:r>
          </w:p>
        </w:tc>
      </w:tr>
      <w:tr w:rsidR="00790328" w14:paraId="363B9FD1" w14:textId="77777777">
        <w:trPr>
          <w:trHeight w:val="2368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B582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31E74" w14:textId="77777777" w:rsidR="00790328" w:rsidRDefault="00461EB7">
            <w:pPr>
              <w:widowControl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Задачи, организация и содержание врачебного контроля за занимающимися физической культурой и спортом.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Ознакомление со схемой врачебного обследования и патологией спортсменов. Оценка функционального состояния организма. Функциональные пробы с физической наг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рузкой. </w:t>
            </w:r>
          </w:p>
          <w:p w14:paraId="4DB44D5D" w14:textId="77777777" w:rsidR="00790328" w:rsidRDefault="00461EB7">
            <w:pPr>
              <w:widowControl w:val="0"/>
              <w:jc w:val="both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Часть 1. Задачи, организация и содержание врачебного контроля за   занимающимися физической культурой и спортом. Ознакомление со схемой врачебного обследования спортсменов. Общие основы лечебной физкультуры. </w:t>
            </w:r>
          </w:p>
          <w:p w14:paraId="1908C121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Часть 2. Исследование и оценка телосло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жения, физического развития, состояния здоровья.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5C861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08.09.2022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536B0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534FC4BE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Крысюк О.Б.</w:t>
            </w:r>
          </w:p>
        </w:tc>
      </w:tr>
      <w:tr w:rsidR="00790328" w14:paraId="1C05B757" w14:textId="77777777">
        <w:trPr>
          <w:trHeight w:val="38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ED2E5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D56FC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и реабилитация больных сердечно-сосудистыми заболеваниями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(ИБС, гипертоническая болезнь, приобретенные пороки сердца).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D970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15.09.2022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879FF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3DBD2373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Крысюк О.Б.</w:t>
            </w:r>
          </w:p>
        </w:tc>
      </w:tr>
    </w:tbl>
    <w:p w14:paraId="22573FCD" w14:textId="77777777" w:rsidR="00790328" w:rsidRDefault="00790328">
      <w:pPr>
        <w:widowControl w:val="0"/>
        <w:rPr>
          <w:b/>
          <w:bCs/>
          <w:sz w:val="22"/>
          <w:szCs w:val="22"/>
          <w:shd w:val="clear" w:color="auto" w:fill="7BA0CD"/>
        </w:rPr>
      </w:pPr>
    </w:p>
    <w:p w14:paraId="083761FC" w14:textId="77777777" w:rsidR="00790328" w:rsidRDefault="00461EB7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Лекции</w:t>
      </w:r>
      <w:r>
        <w:rPr>
          <w:rFonts w:ascii="Times New Roman" w:hAnsi="Times New Roman"/>
          <w:sz w:val="20"/>
          <w:szCs w:val="20"/>
        </w:rPr>
        <w:t xml:space="preserve"> читаются с 15:35 до 17:15. Адрес: ГМПБ№ 2, Учебный переулок д.5, ауд. №1 (при получении своевременного разрешения на допуск студентов в лекционные аудитории клинических баз, при отсутствии такового осуществляется переход на дистанционный формат обучения).</w:t>
      </w:r>
    </w:p>
    <w:p w14:paraId="4FB6B11A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2EB500E6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70F031D9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49B537CF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482AE248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3037B515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642AA0B2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5263C419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5866E173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7DE3E7F8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2B470437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5E7973D7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745DF258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532701BE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1A7AC5E5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73069CEF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5FBF663F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4CC26E9B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5A1A037A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330450FD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47A3C271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70673C4B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438101E1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4731FFA9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6429D7F3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344E7226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407DF2B9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3AD571A8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29761AB1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32EAB7EB" w14:textId="77777777" w:rsidR="00790328" w:rsidRDefault="00790328">
      <w:pPr>
        <w:widowControl w:val="0"/>
        <w:rPr>
          <w:b/>
          <w:bCs/>
          <w:sz w:val="22"/>
          <w:szCs w:val="22"/>
        </w:rPr>
      </w:pPr>
    </w:p>
    <w:p w14:paraId="719E6E03" w14:textId="77777777" w:rsidR="00790328" w:rsidRDefault="00461EB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«ЛФК и врачебный контроль»</w:t>
      </w:r>
    </w:p>
    <w:p w14:paraId="65EF5968" w14:textId="77777777" w:rsidR="00790328" w:rsidRDefault="00461EB7">
      <w:pPr>
        <w:keepNext/>
        <w:keepLines/>
        <w:jc w:val="center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b/>
          <w:bCs/>
          <w:sz w:val="22"/>
          <w:szCs w:val="22"/>
        </w:rPr>
        <w:t xml:space="preserve">для студентов 4 курса 2022/23 учебного года (7 семестр), </w:t>
      </w:r>
      <w:r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специальность: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7"/>
        <w:gridCol w:w="8849"/>
      </w:tblGrid>
      <w:tr w:rsidR="00790328" w14:paraId="5E01E0F8" w14:textId="77777777" w:rsidTr="00396776">
        <w:trPr>
          <w:trHeight w:val="142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CF69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C6CF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Тема практического занятия</w:t>
            </w:r>
          </w:p>
        </w:tc>
      </w:tr>
      <w:tr w:rsidR="00790328" w14:paraId="78EF62BA" w14:textId="77777777" w:rsidTr="00396776">
        <w:trPr>
          <w:trHeight w:val="431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067E8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EF2A4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Оценка функционального состояния организма.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Функциональные пробы с физической нагрузкой. Оценка опорно-двигательного аппарата. </w:t>
            </w:r>
          </w:p>
        </w:tc>
      </w:tr>
      <w:tr w:rsidR="00790328" w14:paraId="325CB72E" w14:textId="77777777">
        <w:trPr>
          <w:trHeight w:val="51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8205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2 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A473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Определение физической работоспособности, составление мед. заключения.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Определение медицинской группы наблюдения. Заболевания и повреждения у физкультурников и спортсменов при нерациональных занятиях физкультурой и спортом.</w:t>
            </w:r>
          </w:p>
        </w:tc>
      </w:tr>
      <w:tr w:rsidR="00790328" w14:paraId="40AEB063" w14:textId="77777777">
        <w:trPr>
          <w:trHeight w:val="21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2CAA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3E23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заболеваниях и травмах опорно-двигательного аппарата и хирургических заболеваниях.</w:t>
            </w:r>
          </w:p>
        </w:tc>
      </w:tr>
      <w:tr w:rsidR="00790328" w14:paraId="6D71D4A1" w14:textId="77777777">
        <w:trPr>
          <w:trHeight w:val="574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1A07B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5259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и реабилитация больных сердечно- сосудистыми заболеваниями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(ИБС, гипертоническая болезнь, приобретенные пороки сердца).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Клинико-физиологическое обоснование. Показания и противопоказания. Методики лечебной физкультуры. </w:t>
            </w:r>
          </w:p>
        </w:tc>
      </w:tr>
      <w:tr w:rsidR="00790328" w14:paraId="52C768BE" w14:textId="77777777">
        <w:trPr>
          <w:trHeight w:val="630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71C73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3A47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инфаркте миокарда на стационарном</w:t>
            </w:r>
            <w:r>
              <w:rPr>
                <w:rFonts w:ascii="Calibri" w:hAnsi="Calibri"/>
                <w:sz w:val="20"/>
                <w:szCs w:val="20"/>
              </w:rPr>
              <w:t>, с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анаторно-курортном (поликлиническом) этапах реабилитации. ЛФК после кардиохирургических операций. Клинико-физиологическое обоснование. Показания и противопоказания. Методики лечебной физкультуры.</w:t>
            </w:r>
          </w:p>
        </w:tc>
      </w:tr>
      <w:tr w:rsidR="00790328" w14:paraId="27190088" w14:textId="77777777">
        <w:trPr>
          <w:trHeight w:val="527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A2EA5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3FD0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острых и хронических заболеваниях бронхолегочного аппарата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(хронический бронхит, пневмония, плеврит, бронхоэктатическая болезнь, бронхиальная астма). ЛФК после торакальных операций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</w:tr>
      <w:tr w:rsidR="00790328" w14:paraId="046288CC" w14:textId="77777777">
        <w:trPr>
          <w:trHeight w:val="215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61F87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4216A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 xml:space="preserve">Лечебная физкультура при неврологических заболеваниях: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центральной и периферической НС.</w:t>
            </w:r>
          </w:p>
        </w:tc>
      </w:tr>
      <w:tr w:rsidR="00790328" w14:paraId="24185EF3" w14:textId="77777777">
        <w:trPr>
          <w:trHeight w:val="93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6B0CE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BF9B" w14:textId="77777777" w:rsidR="00790328" w:rsidRDefault="00461EB7">
            <w:pPr>
              <w:widowControl w:val="0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заболеваниях желудочно- кишечного тракта.</w:t>
            </w:r>
          </w:p>
        </w:tc>
      </w:tr>
      <w:tr w:rsidR="00790328" w14:paraId="7AC60DD8" w14:textId="77777777">
        <w:trPr>
          <w:trHeight w:val="43"/>
          <w:jc w:val="center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F483F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9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8D07" w14:textId="77777777" w:rsidR="00790328" w:rsidRDefault="00461EB7">
            <w:r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Лечебная физкультура при нарушениях обмена веществ.</w:t>
            </w:r>
          </w:p>
        </w:tc>
      </w:tr>
    </w:tbl>
    <w:p w14:paraId="1B0E228A" w14:textId="77777777" w:rsidR="00790328" w:rsidRDefault="00790328">
      <w:pPr>
        <w:rPr>
          <w:rFonts w:asciiTheme="minorHAnsi" w:eastAsia="times new roman cyr" w:hAnsiTheme="minorHAnsi" w:cs="times new roman cyr"/>
          <w:sz w:val="22"/>
          <w:szCs w:val="22"/>
        </w:rPr>
      </w:pPr>
    </w:p>
    <w:p w14:paraId="084FC068" w14:textId="77777777" w:rsidR="00790328" w:rsidRDefault="00461EB7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Цикл: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ЛФК и врачебный контроль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827"/>
        <w:gridCol w:w="2557"/>
      </w:tblGrid>
      <w:tr w:rsidR="00790328" w14:paraId="44D25854" w14:textId="77777777" w:rsidTr="00396776">
        <w:trPr>
          <w:trHeight w:val="35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51910" w14:textId="77777777" w:rsidR="00790328" w:rsidRPr="00396776" w:rsidRDefault="00461EB7">
            <w:pPr>
              <w:widowControl w:val="0"/>
              <w:jc w:val="center"/>
              <w:rPr>
                <w:sz w:val="18"/>
                <w:szCs w:val="18"/>
              </w:rPr>
            </w:pPr>
            <w:r w:rsidRPr="00396776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F7F5C" w14:textId="77777777" w:rsidR="00790328" w:rsidRPr="00396776" w:rsidRDefault="00461EB7">
            <w:pPr>
              <w:widowControl w:val="0"/>
              <w:jc w:val="center"/>
              <w:rPr>
                <w:sz w:val="18"/>
                <w:szCs w:val="18"/>
              </w:rPr>
            </w:pPr>
            <w:r w:rsidRPr="00396776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5D2B4" w14:textId="77777777" w:rsidR="00790328" w:rsidRPr="00396776" w:rsidRDefault="00461EB7">
            <w:pPr>
              <w:widowControl w:val="0"/>
              <w:jc w:val="center"/>
              <w:rPr>
                <w:sz w:val="18"/>
                <w:szCs w:val="18"/>
              </w:rPr>
            </w:pPr>
            <w:r w:rsidRPr="00396776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Место проведения занятий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0F48C" w14:textId="77777777" w:rsidR="00790328" w:rsidRPr="00396776" w:rsidRDefault="00461EB7">
            <w:pPr>
              <w:widowControl w:val="0"/>
              <w:jc w:val="center"/>
              <w:rPr>
                <w:sz w:val="18"/>
                <w:szCs w:val="18"/>
              </w:rPr>
            </w:pPr>
            <w:r w:rsidRPr="00396776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Преподаватель</w:t>
            </w:r>
          </w:p>
        </w:tc>
      </w:tr>
      <w:tr w:rsidR="00790328" w14:paraId="0C6FDEE0" w14:textId="77777777" w:rsidTr="00396776">
        <w:trPr>
          <w:trHeight w:val="15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37491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BC7A7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2022-3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71780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д.5 отделение восстановительного лечения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D6E6F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74F23F36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790328" w14:paraId="4137B2F4" w14:textId="77777777">
        <w:trPr>
          <w:trHeight w:val="20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EC5A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8FC48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02.11.2022-12.11.2022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329DA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д.5 отделение восстановительного лечения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965EA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7A37940D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790328" w14:paraId="3FAC556F" w14:textId="77777777">
        <w:trPr>
          <w:trHeight w:val="1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91AC7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4F97D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15.11.2022-2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.11.2022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42F44" w14:textId="77777777" w:rsidR="00790328" w:rsidRDefault="00461EB7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7CD60B1B" w14:textId="77777777" w:rsidR="00790328" w:rsidRDefault="00461EB7">
            <w:pPr>
              <w:widowControl w:val="0"/>
              <w:jc w:val="center"/>
            </w:pPr>
            <w:r>
              <w:rPr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50EFC" w14:textId="77777777" w:rsidR="00790328" w:rsidRDefault="00461EB7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37CC9CE9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  <w:tr w:rsidR="00790328" w14:paraId="1D7E367D" w14:textId="77777777">
        <w:trPr>
          <w:trHeight w:val="8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66568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D17B3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  <w:lang w:val="en-US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.2022-03.12.2022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334D3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д.5 отделение восстановительного лечения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3CE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4AB1AE72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790328" w14:paraId="46D31F1E" w14:textId="77777777">
        <w:trPr>
          <w:trHeight w:val="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D228B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2ECC3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.10.2022-19.10.2022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1CC82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д.5 отделение восстановительного лечения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F5EA2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2D8E4AAA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790328" w14:paraId="3A2B65DA" w14:textId="77777777">
        <w:trPr>
          <w:trHeight w:val="10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A70E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E7FCE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01.09.2022-10.09.2022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D2C2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д.5 отделение восстановительного лечения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73CEA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796887B7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790328" w14:paraId="35DAC613" w14:textId="77777777">
        <w:trPr>
          <w:trHeight w:val="168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F30A4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9D241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20.09.2022-2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.09.2022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3D6CF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д.5 отделение восстановительного лечения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4C32E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1FC0787B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790328" w14:paraId="7AA0DECE" w14:textId="77777777">
        <w:trPr>
          <w:trHeight w:val="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D9401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3C0AE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14.10.2022-24.10.2022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3B6A4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д.5 отделение восстановительного лечения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28CD7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41F1F716" w14:textId="77777777" w:rsidR="00790328" w:rsidRDefault="00461EB7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790328" w14:paraId="724FA03E" w14:textId="77777777">
        <w:trPr>
          <w:trHeight w:val="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0808C" w14:textId="77777777" w:rsidR="00790328" w:rsidRDefault="00461EB7">
            <w:pPr>
              <w:widowControl w:val="0"/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02A24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3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.10.2022-12.10.2022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7228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ГБ №2, Учебный переулок д.5 отделение восстановительного лечения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4285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eastAsia="times new roman cyr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С.М.</w:t>
            </w:r>
          </w:p>
          <w:p w14:paraId="4FB1C7ED" w14:textId="77777777" w:rsidR="00790328" w:rsidRDefault="00461EB7">
            <w:pPr>
              <w:widowControl w:val="0"/>
              <w:jc w:val="center"/>
              <w:rPr>
                <w:rFonts w:eastAsia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790328" w14:paraId="4BF0FB11" w14:textId="77777777">
        <w:trPr>
          <w:trHeight w:val="2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35FDC" w14:textId="77777777" w:rsidR="00790328" w:rsidRDefault="00461EB7">
            <w:pPr>
              <w:widowControl w:val="0"/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16625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0</w:t>
            </w:r>
            <w:r>
              <w:rPr>
                <w:rFonts w:asciiTheme="minorHAnsi" w:eastAsia="times new roman cyr" w:hAnsiTheme="minorHAnsi" w:cs="times new roman cyr"/>
                <w:sz w:val="20"/>
                <w:szCs w:val="20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.12.2022-15.12.2022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87095" w14:textId="77777777" w:rsidR="00790328" w:rsidRDefault="00461EB7">
            <w:pPr>
              <w:pStyle w:val="af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Введенская Больница (№32),</w:t>
            </w:r>
          </w:p>
          <w:p w14:paraId="7203E77B" w14:textId="77777777" w:rsidR="00790328" w:rsidRDefault="00461EB7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Лазаретный пер. д.4, учебная комната № 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5458" w14:textId="77777777" w:rsidR="00790328" w:rsidRDefault="00461EB7">
            <w:pPr>
              <w:pStyle w:val="afa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eastAsia="times new roman cyr" w:hAnsiTheme="minorHAnsi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В.М.</w:t>
            </w:r>
          </w:p>
          <w:p w14:paraId="5EB474C8" w14:textId="77777777" w:rsidR="00790328" w:rsidRDefault="00461EB7">
            <w:pPr>
              <w:widowControl w:val="0"/>
              <w:jc w:val="center"/>
              <w:rPr>
                <w:rFonts w:eastAsia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89215700687)</w:t>
            </w:r>
          </w:p>
        </w:tc>
      </w:tr>
    </w:tbl>
    <w:p w14:paraId="76DC8FEB" w14:textId="77777777" w:rsidR="00790328" w:rsidRDefault="00790328">
      <w:pPr>
        <w:rPr>
          <w:sz w:val="20"/>
          <w:szCs w:val="20"/>
        </w:rPr>
      </w:pPr>
    </w:p>
    <w:p w14:paraId="068A14EC" w14:textId="77777777" w:rsidR="00790328" w:rsidRDefault="00461EB7">
      <w:pPr>
        <w:jc w:val="both"/>
        <w:rPr>
          <w:sz w:val="20"/>
          <w:szCs w:val="20"/>
        </w:rPr>
      </w:pPr>
      <w:r>
        <w:rPr>
          <w:sz w:val="20"/>
          <w:szCs w:val="20"/>
        </w:rPr>
        <w:t>Занятия проводятся с 09:00 до 12:30 час. ежедневно, включая субботу (при получении своевременного разрешения на допуск студентов в учебные классы клинических баз, при отсутствии такового осуществляется переход на дистанционный формат об</w:t>
      </w:r>
      <w:r>
        <w:rPr>
          <w:sz w:val="20"/>
          <w:szCs w:val="20"/>
        </w:rPr>
        <w:t>учения).</w:t>
      </w:r>
    </w:p>
    <w:p w14:paraId="17118131" w14:textId="6A15EBA0" w:rsidR="00790328" w:rsidRDefault="00461EB7">
      <w:pPr>
        <w:pStyle w:val="af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</w:pPr>
      <w:r>
        <w:rPr>
          <w:rFonts w:ascii="Times New Roman" w:hAnsi="Times New Roman"/>
          <w:sz w:val="24"/>
          <w:szCs w:val="24"/>
        </w:rPr>
        <w:t xml:space="preserve">            А.Г. Обрезан</w:t>
      </w:r>
    </w:p>
    <w:sectPr w:rsidR="00790328">
      <w:pgSz w:w="11900" w:h="16840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1AED" w14:textId="77777777" w:rsidR="00461EB7" w:rsidRDefault="00461EB7">
      <w:r>
        <w:separator/>
      </w:r>
    </w:p>
  </w:endnote>
  <w:endnote w:type="continuationSeparator" w:id="0">
    <w:p w14:paraId="13D538F6" w14:textId="77777777" w:rsidR="00461EB7" w:rsidRDefault="004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times new roman cyr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72EC3" w14:textId="77777777" w:rsidR="00461EB7" w:rsidRDefault="00461EB7">
      <w:r>
        <w:separator/>
      </w:r>
    </w:p>
  </w:footnote>
  <w:footnote w:type="continuationSeparator" w:id="0">
    <w:p w14:paraId="241871D1" w14:textId="77777777" w:rsidR="00461EB7" w:rsidRDefault="0046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28"/>
    <w:rsid w:val="00396776"/>
    <w:rsid w:val="00461EB7"/>
    <w:rsid w:val="00790328"/>
    <w:rsid w:val="00D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89E5"/>
  <w15:docId w15:val="{40FB1BA0-06EB-4924-9AC8-4DED7DEC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fa">
    <w:name w:val="Body Text"/>
    <w:rPr>
      <w:rFonts w:ascii="helvetica neue" w:hAnsi="helvetica neue" w:cs="Arial Unicode MS"/>
      <w:color w:val="000000"/>
      <w:sz w:val="22"/>
      <w:szCs w:val="22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b">
    <w:name w:val="No Spacing"/>
    <w:rPr>
      <w:rFonts w:eastAsia="Times New Roman"/>
      <w:color w:val="000000"/>
      <w:sz w:val="24"/>
      <w:szCs w:val="24"/>
    </w:rPr>
  </w:style>
  <w:style w:type="paragraph" w:customStyle="1" w:styleId="25">
    <w:name w:val="Стиль таблицы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spDef>
    <a:lnDef>
      <a:spPr bwMode="auto">
        <a:prstGeom prst="rect">
          <a:avLst/>
        </a:prstGeom>
        <a:noFill/>
        <a:ln w="25400" cap="flat">
          <a:solidFill>
            <a:schemeClr val="accent1"/>
          </a:solidFill>
          <a:prstDash val="solid"/>
          <a:round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lnDef>
    <a:txDef>
      <a:spPr bwMode="auto">
        <a:prstGeom prst="rect">
          <a:avLst/>
        </a:prstGeom>
        <a:noFill/>
        <a:ln w="12700" cap="flat">
          <a:noFill/>
          <a:miter lim="400000"/>
        </a:ln>
      </a:spPr>
      <a:bodyPr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Туктаров</dc:creator>
  <cp:lastModifiedBy>Петр Харитонский</cp:lastModifiedBy>
  <cp:revision>2</cp:revision>
  <dcterms:created xsi:type="dcterms:W3CDTF">2022-06-06T09:00:00Z</dcterms:created>
  <dcterms:modified xsi:type="dcterms:W3CDTF">2022-06-06T09:00:00Z</dcterms:modified>
</cp:coreProperties>
</file>