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ACEB7" w14:textId="77777777" w:rsidR="00601ECD" w:rsidRDefault="000F01A6">
      <w:pPr>
        <w:keepNext/>
        <w:pageBreakBefore/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  <w:u w:val="single"/>
          <w:shd w:val="clear" w:color="auto" w:fill="00FFFF"/>
        </w:rPr>
        <w:t>«Поликлиническая терапия»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43892636" w14:textId="77777777" w:rsidR="00601ECD" w:rsidRDefault="000F01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 xml:space="preserve">Тематический план </w:t>
      </w:r>
      <w:r>
        <w:rPr>
          <w:b/>
          <w:bCs/>
          <w:i/>
          <w:iCs/>
          <w:sz w:val="22"/>
          <w:szCs w:val="22"/>
          <w:u w:val="single"/>
        </w:rPr>
        <w:t>ПРАКТИЧЕСКИХ ЗАНЯТИЙ</w:t>
      </w:r>
      <w:r>
        <w:rPr>
          <w:b/>
          <w:bCs/>
          <w:sz w:val="22"/>
          <w:szCs w:val="22"/>
        </w:rPr>
        <w:t xml:space="preserve"> по УД «Поликлиническая терапия» для студентов 6 курса 2022/23 учебного года (11 семестр), </w:t>
      </w:r>
      <w:r>
        <w:rPr>
          <w:b/>
          <w:bCs/>
          <w:sz w:val="22"/>
          <w:szCs w:val="22"/>
        </w:rPr>
        <w:br/>
        <w:t>специальность: «лечебное дело», кафедра госпитальной терапии</w:t>
      </w:r>
    </w:p>
    <w:tbl>
      <w:tblPr>
        <w:tblStyle w:val="TableNormal"/>
        <w:tblW w:w="93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0"/>
        <w:gridCol w:w="8886"/>
      </w:tblGrid>
      <w:tr w:rsidR="00601ECD" w14:paraId="675B3066" w14:textId="77777777">
        <w:trPr>
          <w:trHeight w:val="270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BCD64" w14:textId="77777777" w:rsidR="00601ECD" w:rsidRDefault="000F01A6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3651F" w14:textId="77777777" w:rsidR="00601ECD" w:rsidRDefault="000F01A6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 практического </w:t>
            </w:r>
            <w:r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</w:tr>
      <w:tr w:rsidR="00601ECD" w14:paraId="0328BCEC" w14:textId="77777777">
        <w:trPr>
          <w:trHeight w:val="369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CA69A" w14:textId="77777777" w:rsidR="00601ECD" w:rsidRDefault="000F01A6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02AD9" w14:textId="77777777" w:rsidR="00601ECD" w:rsidRDefault="000F01A6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Задачи и функции участкового врача-терапевта.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Организация работы структурных подразделений поликлиники. Экспертиза временной и стойкой утраты трудоспособности. Принципы формирования индивидуальных программ реабилитации.</w:t>
            </w:r>
          </w:p>
        </w:tc>
      </w:tr>
      <w:tr w:rsidR="00601ECD" w14:paraId="7CA4F267" w14:textId="77777777">
        <w:trPr>
          <w:trHeight w:val="934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46766" w14:textId="77777777" w:rsidR="00601ECD" w:rsidRDefault="000F01A6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FA0B3" w14:textId="77777777" w:rsidR="00601ECD" w:rsidRDefault="000F01A6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Особенности течения, лечения соматических заболеваний в пожилом и старческом во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зрасте. </w:t>
            </w:r>
            <w:r>
              <w:rPr>
                <w:rFonts w:ascii="Times New Roman" w:hAnsi="Times New Roman"/>
                <w:sz w:val="20"/>
                <w:szCs w:val="20"/>
              </w:rPr>
              <w:t>Диспансерное наблюдение пациентов в пожилом и старческом возрасте. Общие вопросы профилактики и укрепления здоровья. Общие принципы обучения и консультирования пациентов.  Профилактика социально-значимых инфекционных заболеваний. Актуальные вопросы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профилактики хронических неинфекционных заболеваний. Диспансеризация населения в соответствии с Национальным проектом. </w:t>
            </w:r>
          </w:p>
        </w:tc>
      </w:tr>
      <w:tr w:rsidR="00601ECD" w14:paraId="3CC88165" w14:textId="77777777">
        <w:trPr>
          <w:trHeight w:val="692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45187" w14:textId="77777777" w:rsidR="00601ECD" w:rsidRDefault="000F01A6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88879" w14:textId="77777777" w:rsidR="00601ECD" w:rsidRDefault="000F01A6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Острые аллергические реакции: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крапивница, отек Квинке, Анафилактический шок, Ангионевротический отек, Синдромы Стивена-Джонсона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Лайела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Этиопатогенез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клиника, неотложная помощь, плановое поликлиническое лечение, профилактика</w:t>
            </w:r>
          </w:p>
        </w:tc>
      </w:tr>
      <w:tr w:rsidR="00601ECD" w14:paraId="7BF24EAD" w14:textId="77777777">
        <w:trPr>
          <w:trHeight w:val="912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8C7B2" w14:textId="77777777" w:rsidR="00601ECD" w:rsidRDefault="000F01A6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1E6DC" w14:textId="77777777" w:rsidR="00601ECD" w:rsidRDefault="000F01A6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Особенности функциональной диагностики заболеваний внутренних органов на поликлиническом этапе: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функциональные нагрузочные пробы для тестирования патологии сердечно-сосудистой, дыхательной и пищеварительной систем. Возможности функциональной диагностики в </w:t>
            </w:r>
            <w:r>
              <w:rPr>
                <w:rFonts w:ascii="Times New Roman" w:hAnsi="Times New Roman"/>
                <w:sz w:val="20"/>
                <w:szCs w:val="20"/>
              </w:rPr>
              <w:t>практике участкового врача терапевта.</w:t>
            </w:r>
          </w:p>
        </w:tc>
      </w:tr>
      <w:tr w:rsidR="00601ECD" w14:paraId="3E80C3EB" w14:textId="77777777">
        <w:trPr>
          <w:trHeight w:val="1342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12B00" w14:textId="77777777" w:rsidR="00601ECD" w:rsidRDefault="000F01A6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B650F" w14:textId="77777777" w:rsidR="00601ECD" w:rsidRDefault="000F01A6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Субфебрилитет и лихорадочный синдром в практике врача-терапевта поликлиники.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Возможности дифференциальной диагностики заболеваний внутренних органов, протекающих с повышением температуры (терапевтические, хирургические, инфекционные, эпидемиологические аспекты), Принципы диагностики на догоспитальном этапе. Тактика амбулаторного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едения больных. Показания для госпитализации, антибиотикотерапии. Диспансерное наблюдение за различными категориями больных. </w:t>
            </w:r>
          </w:p>
        </w:tc>
      </w:tr>
      <w:tr w:rsidR="00601ECD" w14:paraId="47625DCF" w14:textId="77777777">
        <w:trPr>
          <w:trHeight w:val="41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8F58C" w14:textId="77777777" w:rsidR="00601ECD" w:rsidRDefault="000F01A6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0DA45" w14:textId="77777777" w:rsidR="00601ECD" w:rsidRDefault="000F01A6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Тактика ведения на поликлиническом этапе заболеваний, протекающих с отёчным синдромом.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Принципы дифференциальной диагностики, роль хронической сердечной недостаточности по левожелудочковому и правожелудочковому типам. Принципы терапии в зависимости от прич</w:t>
            </w:r>
            <w:r>
              <w:rPr>
                <w:rFonts w:ascii="Times New Roman" w:hAnsi="Times New Roman"/>
                <w:sz w:val="20"/>
                <w:szCs w:val="20"/>
              </w:rPr>
              <w:t>ины и особенностей течения заболеваний. Терапия в амбулаторных условиях.  Показания для госпитализации. Диспансерное наблюдение. Взаимодействие с флебологом, гинекологом, эндокринологом, кардиологом</w:t>
            </w:r>
          </w:p>
        </w:tc>
      </w:tr>
      <w:tr w:rsidR="00601ECD" w14:paraId="1D511C59" w14:textId="77777777">
        <w:trPr>
          <w:trHeight w:val="36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5B8C0" w14:textId="77777777" w:rsidR="00601ECD" w:rsidRDefault="000F01A6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D5C78" w14:textId="77777777" w:rsidR="00601ECD" w:rsidRDefault="000F01A6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Артериальные гипотонии в практике участкового врача. </w:t>
            </w:r>
            <w:r>
              <w:rPr>
                <w:rFonts w:ascii="Times New Roman" w:hAnsi="Times New Roman"/>
                <w:sz w:val="20"/>
                <w:szCs w:val="20"/>
              </w:rPr>
              <w:t>Причины. Дифференциальный диагноз Клинические проявления. План обследования больного. Лечебная тактика. Диспансерное наблюдение.</w:t>
            </w:r>
          </w:p>
        </w:tc>
      </w:tr>
      <w:tr w:rsidR="00601ECD" w14:paraId="25D02667" w14:textId="77777777">
        <w:trPr>
          <w:trHeight w:val="58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93103" w14:textId="77777777" w:rsidR="00601ECD" w:rsidRDefault="000F01A6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A2027" w14:textId="77777777" w:rsidR="00601ECD" w:rsidRDefault="000F01A6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Тактика амбулаторного ведения суставного синдрома участковым врачом-терапевтом. </w:t>
            </w:r>
            <w:r>
              <w:rPr>
                <w:rFonts w:ascii="Times New Roman" w:hAnsi="Times New Roman"/>
                <w:sz w:val="20"/>
                <w:szCs w:val="20"/>
              </w:rPr>
              <w:t>Дифференциальная диагностика суставного синдрома в амбулаторных условиях. Острая ревматическая лихорадка и хроническая ревматическая болезнь сердца: варианты течения заболевани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я.  Особенности клинических проявлений активности ревматического процесса у больных среднего и пожилого возраста. Первичная и вторичная профилактика ревматизма. Принципы диспансерного наблюдения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противорецидивной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терапии. </w:t>
            </w:r>
          </w:p>
        </w:tc>
      </w:tr>
      <w:tr w:rsidR="00601ECD" w14:paraId="03780FA2" w14:textId="77777777">
        <w:trPr>
          <w:trHeight w:val="73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DF3AB" w14:textId="77777777" w:rsidR="00601ECD" w:rsidRDefault="000F01A6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9AE14" w14:textId="77777777" w:rsidR="00601ECD" w:rsidRDefault="000F01A6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Особенности поликлинического ведения пациентов с мочевым синдромом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характерным для воспалительных и не воспалительных заболеваний почек и мочевыводящих путей. Дифференциальный диагноз хронического пиелонефрита. Заболевания, сопровождающиеся нефротическим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синдромом, синдромами гематурии, олигурии, анурии: тактика участкового врача. Ранняя диагностика опухолевых и воспалительных заболеваний. Профилактика, принципы диспансерного наблюдения. </w:t>
            </w:r>
          </w:p>
        </w:tc>
      </w:tr>
      <w:tr w:rsidR="00601ECD" w14:paraId="01A9D08D" w14:textId="77777777">
        <w:trPr>
          <w:trHeight w:val="125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C6F94" w14:textId="77777777" w:rsidR="00601ECD" w:rsidRDefault="000F01A6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13D50" w14:textId="77777777" w:rsidR="00601ECD" w:rsidRDefault="000F01A6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Кардиалгии в практике поликлинического врача: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тактика ведения при стабильном течении и при острых коронарных синдромах; кардиологические, неврологические, пульмонологические, гастроэнтерологические, хирургические аспекты диагностики и ведения.</w:t>
            </w:r>
          </w:p>
        </w:tc>
      </w:tr>
      <w:tr w:rsidR="00601ECD" w14:paraId="4CDCF1CA" w14:textId="77777777">
        <w:trPr>
          <w:trHeight w:val="26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26453" w14:textId="77777777" w:rsidR="00601ECD" w:rsidRDefault="000F01A6">
            <w:pPr>
              <w:pStyle w:val="af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FB057" w14:textId="77777777" w:rsidR="00601ECD" w:rsidRDefault="000F01A6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Итоговое занятие по поликлинической терапии. Зачет.</w:t>
            </w:r>
          </w:p>
        </w:tc>
      </w:tr>
    </w:tbl>
    <w:p w14:paraId="5334B9B5" w14:textId="77777777" w:rsidR="00601ECD" w:rsidRDefault="00601ECD">
      <w:pPr>
        <w:widowControl w:val="0"/>
        <w:ind w:left="216" w:hanging="216"/>
        <w:jc w:val="center"/>
        <w:rPr>
          <w:b/>
          <w:bCs/>
          <w:sz w:val="28"/>
          <w:szCs w:val="28"/>
        </w:rPr>
      </w:pPr>
    </w:p>
    <w:p w14:paraId="28C5411A" w14:textId="77777777" w:rsidR="00601ECD" w:rsidRDefault="00601ECD">
      <w:pPr>
        <w:rPr>
          <w:b/>
          <w:bCs/>
          <w:sz w:val="28"/>
          <w:szCs w:val="28"/>
        </w:rPr>
      </w:pPr>
    </w:p>
    <w:p w14:paraId="325F4EF3" w14:textId="77777777" w:rsidR="00601ECD" w:rsidRDefault="00601ECD">
      <w:pPr>
        <w:rPr>
          <w:sz w:val="22"/>
          <w:szCs w:val="22"/>
        </w:rPr>
      </w:pPr>
    </w:p>
    <w:p w14:paraId="0D648537" w14:textId="77777777" w:rsidR="00601ECD" w:rsidRDefault="000F01A6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0"/>
          <w:szCs w:val="20"/>
        </w:rPr>
        <w:t>Цикл:</w:t>
      </w:r>
      <w:r>
        <w:rPr>
          <w:rFonts w:ascii="Times New Roman" w:hAnsi="Times New Roman"/>
          <w:i/>
          <w:iCs/>
          <w:sz w:val="20"/>
          <w:szCs w:val="20"/>
          <w:u w:val="single"/>
        </w:rPr>
        <w:t xml:space="preserve"> Поликлиническая </w:t>
      </w:r>
      <w:proofErr w:type="gramStart"/>
      <w:r>
        <w:rPr>
          <w:rFonts w:ascii="Times New Roman" w:hAnsi="Times New Roman"/>
          <w:i/>
          <w:iCs/>
          <w:sz w:val="20"/>
          <w:szCs w:val="20"/>
          <w:u w:val="single"/>
        </w:rPr>
        <w:t>терапия</w:t>
      </w:r>
      <w:r>
        <w:rPr>
          <w:rFonts w:ascii="Times New Roman" w:hAnsi="Times New Roman"/>
          <w:sz w:val="20"/>
          <w:szCs w:val="20"/>
        </w:rPr>
        <w:t xml:space="preserve">  Специальность</w:t>
      </w:r>
      <w:proofErr w:type="gramEnd"/>
      <w:r>
        <w:rPr>
          <w:rFonts w:ascii="Times New Roman" w:hAnsi="Times New Roman"/>
          <w:sz w:val="20"/>
          <w:szCs w:val="20"/>
        </w:rPr>
        <w:t xml:space="preserve"> «ЛЕЧЕБНОЕ ДЕЛО»</w:t>
      </w:r>
    </w:p>
    <w:tbl>
      <w:tblPr>
        <w:tblStyle w:val="TableNormal"/>
        <w:tblW w:w="93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52"/>
        <w:gridCol w:w="2116"/>
        <w:gridCol w:w="3068"/>
        <w:gridCol w:w="3003"/>
      </w:tblGrid>
      <w:tr w:rsidR="00601ECD" w14:paraId="1B9DD6E1" w14:textId="77777777">
        <w:trPr>
          <w:trHeight w:val="290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746A6" w14:textId="77777777" w:rsidR="00601ECD" w:rsidRDefault="000F01A6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 группы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E4CF0" w14:textId="77777777" w:rsidR="00601ECD" w:rsidRDefault="000F01A6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A459E" w14:textId="77777777" w:rsidR="00601ECD" w:rsidRDefault="000F01A6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D7B3D" w14:textId="77777777" w:rsidR="00601ECD" w:rsidRDefault="000F01A6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Преподаватель</w:t>
            </w:r>
          </w:p>
        </w:tc>
      </w:tr>
      <w:tr w:rsidR="00601ECD" w14:paraId="645C184A" w14:textId="77777777">
        <w:trPr>
          <w:trHeight w:val="75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92685" w14:textId="77777777" w:rsidR="00601ECD" w:rsidRDefault="000F01A6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7794F" w14:textId="77777777" w:rsidR="00601ECD" w:rsidRDefault="000F01A6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06.10.2022-18.10.2022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59FFE" w14:textId="77777777" w:rsidR="00601ECD" w:rsidRDefault="000F01A6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СПБ ГУЗ «Городская поликлиника № 34»,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Зверинская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15.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7BA5F" w14:textId="77777777" w:rsidR="00601ECD" w:rsidRDefault="000F01A6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Ассистент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Шункевич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Т.Н.</w:t>
            </w:r>
          </w:p>
          <w:p w14:paraId="2865CC51" w14:textId="77777777" w:rsidR="00601ECD" w:rsidRDefault="000F01A6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89117005740)</w:t>
            </w:r>
          </w:p>
        </w:tc>
      </w:tr>
      <w:tr w:rsidR="00601ECD" w14:paraId="5D9EFDF4" w14:textId="77777777">
        <w:trPr>
          <w:trHeight w:val="26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CB90F" w14:textId="77777777" w:rsidR="00601ECD" w:rsidRDefault="000F01A6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436B0" w14:textId="77777777" w:rsidR="00601ECD" w:rsidRDefault="000F01A6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20.10.2022-01.11.2022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2C74C" w14:textId="77777777" w:rsidR="00601ECD" w:rsidRDefault="000F01A6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СПБ ГУЗ «Городская поликлиника № 34»,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Зверинская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15.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45B6A" w14:textId="77777777" w:rsidR="00601ECD" w:rsidRDefault="000F01A6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Ассистент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Шункевич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Т.Н.</w:t>
            </w:r>
          </w:p>
          <w:p w14:paraId="2C33E32D" w14:textId="77777777" w:rsidR="00601ECD" w:rsidRDefault="000F01A6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89117005740)</w:t>
            </w:r>
          </w:p>
        </w:tc>
      </w:tr>
      <w:tr w:rsidR="00601ECD" w14:paraId="788AB430" w14:textId="77777777">
        <w:trPr>
          <w:trHeight w:val="92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153DB" w14:textId="77777777" w:rsidR="00601ECD" w:rsidRDefault="000F01A6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AC6B5" w14:textId="77777777" w:rsidR="00601ECD" w:rsidRDefault="000F01A6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08.11.2022-19.11.2022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5F8E7" w14:textId="77777777" w:rsidR="00601ECD" w:rsidRDefault="000F01A6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СПБ ГУЗ «Городская поликлиника № 34»,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Зверинская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15.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A862B" w14:textId="77777777" w:rsidR="00601ECD" w:rsidRDefault="000F01A6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Ассистент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Шункевич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Т.Н.</w:t>
            </w:r>
          </w:p>
          <w:p w14:paraId="4F89E7B4" w14:textId="77777777" w:rsidR="00601ECD" w:rsidRDefault="000F01A6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89117005740)</w:t>
            </w:r>
          </w:p>
        </w:tc>
      </w:tr>
      <w:tr w:rsidR="00601ECD" w14:paraId="1B064784" w14:textId="77777777">
        <w:trPr>
          <w:trHeight w:val="158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F806F" w14:textId="77777777" w:rsidR="00601ECD" w:rsidRDefault="000F01A6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F0AD9" w14:textId="77777777" w:rsidR="00601ECD" w:rsidRDefault="000F01A6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23.11.2022-05.12.2022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00FA8" w14:textId="77777777" w:rsidR="00601ECD" w:rsidRDefault="000F01A6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СПБ ГУЗ «Городская поликлиника № 34»,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Зверинская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15.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57E4A" w14:textId="77777777" w:rsidR="00601ECD" w:rsidRDefault="000F01A6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Ассистент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Шункевич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Т.Н.</w:t>
            </w:r>
          </w:p>
          <w:p w14:paraId="295ACA0E" w14:textId="77777777" w:rsidR="00601ECD" w:rsidRDefault="000F01A6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89117005740)</w:t>
            </w:r>
          </w:p>
        </w:tc>
      </w:tr>
      <w:tr w:rsidR="00601ECD" w14:paraId="601087BE" w14:textId="77777777">
        <w:trPr>
          <w:trHeight w:val="95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250EB" w14:textId="77777777" w:rsidR="00601ECD" w:rsidRDefault="000F01A6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72988" w14:textId="77777777" w:rsidR="00601ECD" w:rsidRDefault="000F01A6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07.09.2022-19.09.2022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0F7F0" w14:textId="77777777" w:rsidR="00601ECD" w:rsidRDefault="000F01A6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СПБ ГУЗ «Городская поликлиника № 34»,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Зверинская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15.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46822" w14:textId="77777777" w:rsidR="00601ECD" w:rsidRDefault="000F01A6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Ассистент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Шункевич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Т.Н.</w:t>
            </w:r>
          </w:p>
          <w:p w14:paraId="4F2BD829" w14:textId="77777777" w:rsidR="00601ECD" w:rsidRDefault="000F01A6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89117005740)</w:t>
            </w:r>
          </w:p>
        </w:tc>
      </w:tr>
      <w:tr w:rsidR="00601ECD" w14:paraId="7F402D8E" w14:textId="77777777">
        <w:trPr>
          <w:trHeight w:val="33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45E9C" w14:textId="77777777" w:rsidR="00601ECD" w:rsidRDefault="000F01A6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E77A9" w14:textId="77777777" w:rsidR="00601ECD" w:rsidRDefault="000F01A6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19.09.2022-30.09.2022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18B4D" w14:textId="77777777" w:rsidR="00601ECD" w:rsidRDefault="000F01A6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СПБ ГУЗ «Городская поликлиника № 34»,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Зверинская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15.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9DB04" w14:textId="77777777" w:rsidR="00601ECD" w:rsidRDefault="000F01A6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Ассистент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Шункевич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Т.Н.</w:t>
            </w:r>
          </w:p>
          <w:p w14:paraId="064424B0" w14:textId="77777777" w:rsidR="00601ECD" w:rsidRDefault="000F01A6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89117005740)</w:t>
            </w:r>
          </w:p>
        </w:tc>
      </w:tr>
      <w:tr w:rsidR="00601ECD" w14:paraId="17D76E23" w14:textId="77777777">
        <w:trPr>
          <w:trHeight w:val="26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09493" w14:textId="77777777" w:rsidR="00601ECD" w:rsidRDefault="000F01A6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0AC22" w14:textId="77777777" w:rsidR="00601ECD" w:rsidRDefault="000F01A6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24.10.2022-05.11.2022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8814B" w14:textId="77777777" w:rsidR="00601ECD" w:rsidRDefault="000F01A6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СПБ ГУЗ «Городская поликлиника № 34»,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Зверинская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15.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51E80" w14:textId="77777777" w:rsidR="00601ECD" w:rsidRDefault="000F01A6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Ассистент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Шункевич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Т.Н.</w:t>
            </w:r>
          </w:p>
          <w:p w14:paraId="2D7FB88B" w14:textId="77777777" w:rsidR="00601ECD" w:rsidRDefault="000F01A6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89117005740)</w:t>
            </w:r>
          </w:p>
        </w:tc>
      </w:tr>
      <w:tr w:rsidR="00601ECD" w14:paraId="12CAFEA6" w14:textId="77777777">
        <w:trPr>
          <w:trHeight w:val="26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8ECB0" w14:textId="77777777" w:rsidR="00601ECD" w:rsidRDefault="000F01A6">
            <w:pPr>
              <w:pStyle w:val="afa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CE9B6" w14:textId="77777777" w:rsidR="00601ECD" w:rsidRDefault="000F01A6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30.09.2022-12.10.2022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ED9C9" w14:textId="77777777" w:rsidR="00601ECD" w:rsidRDefault="000F01A6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СПБ ГУЗ «Городская поликлиника № 34»,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Зверинская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15.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5D8CC" w14:textId="77777777" w:rsidR="00601ECD" w:rsidRDefault="000F01A6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Ассистент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Шункевич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Т.Н.</w:t>
            </w:r>
          </w:p>
          <w:p w14:paraId="01FAEFB7" w14:textId="77777777" w:rsidR="00601ECD" w:rsidRDefault="000F01A6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(тел 89117005740)</w:t>
            </w:r>
          </w:p>
        </w:tc>
      </w:tr>
    </w:tbl>
    <w:p w14:paraId="1097DE82" w14:textId="77777777" w:rsidR="00601ECD" w:rsidRDefault="00601ECD">
      <w:pPr>
        <w:pStyle w:val="af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</w:rPr>
      </w:pPr>
    </w:p>
    <w:p w14:paraId="2D3FCE2F" w14:textId="77777777" w:rsidR="00601ECD" w:rsidRDefault="000F01A6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Занятия проводятся с 09:00 до 14:20 час, ежедневно, включая субботу на клинической базе кафедры (при получении своевременного разрешения на допуск студентов в учебные классы клинических баз, при отсутствии такового осуществляется переход на дистанционный ф</w:t>
      </w:r>
      <w:r>
        <w:rPr>
          <w:rFonts w:ascii="Times New Roman" w:hAnsi="Times New Roman" w:cs="Times New Roman"/>
          <w:sz w:val="20"/>
          <w:szCs w:val="20"/>
        </w:rPr>
        <w:t>ормат обучения).</w:t>
      </w:r>
    </w:p>
    <w:p w14:paraId="03D5BA51" w14:textId="77777777" w:rsidR="00601ECD" w:rsidRDefault="00601ECD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395975B7" w14:textId="77777777" w:rsidR="00601ECD" w:rsidRDefault="00601ECD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1D0B7B03" w14:textId="3D42AE87" w:rsidR="00601ECD" w:rsidRDefault="000F01A6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</w:pPr>
      <w:r>
        <w:rPr>
          <w:rFonts w:ascii="Times New Roman" w:hAnsi="Times New Roman"/>
          <w:sz w:val="24"/>
          <w:szCs w:val="24"/>
        </w:rPr>
        <w:t xml:space="preserve">      А.Г. Обрезан</w:t>
      </w:r>
    </w:p>
    <w:sectPr w:rsidR="00601ECD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7A685" w14:textId="77777777" w:rsidR="000F01A6" w:rsidRDefault="000F01A6">
      <w:r>
        <w:separator/>
      </w:r>
    </w:p>
  </w:endnote>
  <w:endnote w:type="continuationSeparator" w:id="0">
    <w:p w14:paraId="50B1042C" w14:textId="77777777" w:rsidR="000F01A6" w:rsidRDefault="000F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 cyr">
    <w:panose1 w:val="0202060305040502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B4BE" w14:textId="77777777" w:rsidR="00601ECD" w:rsidRDefault="00601ECD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66F5B" w14:textId="77777777" w:rsidR="000F01A6" w:rsidRDefault="000F01A6">
      <w:r>
        <w:separator/>
      </w:r>
    </w:p>
  </w:footnote>
  <w:footnote w:type="continuationSeparator" w:id="0">
    <w:p w14:paraId="7DDC87BE" w14:textId="77777777" w:rsidR="000F01A6" w:rsidRDefault="000F0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38D4" w14:textId="77777777" w:rsidR="00601ECD" w:rsidRDefault="00601EC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ECD"/>
    <w:rsid w:val="000F01A6"/>
    <w:rsid w:val="00601ECD"/>
    <w:rsid w:val="0072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E1BB"/>
  <w15:docId w15:val="{B94E4FF8-67FD-4CC8-A40F-67ED221E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14:textOutline w14:w="12700" w14:cap="flat" w14:cmpd="sng" w14:algn="ctr">
        <w14:noFill/>
        <w14:prstDash w14:val="solid"/>
        <w14:miter w14:lim="400000"/>
      </w14:textOutline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styleId="af8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fa">
    <w:name w:val="Body Text"/>
    <w:rPr>
      <w:rFonts w:ascii="helvetica neue" w:hAnsi="helvetica neue" w:cs="Arial Unicode MS"/>
      <w:color w:val="000000"/>
      <w:sz w:val="22"/>
      <w:szCs w:val="22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fb">
    <w:name w:val="No Spacing"/>
    <w:rPr>
      <w:rFonts w:eastAsia="Times New Roman"/>
      <w:color w:val="000000"/>
      <w:sz w:val="24"/>
      <w:szCs w:val="24"/>
    </w:rPr>
  </w:style>
  <w:style w:type="paragraph" w:customStyle="1" w:styleId="25">
    <w:name w:val="Стиль таблицы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Туктаров</dc:creator>
  <cp:lastModifiedBy>Петр Харитонский</cp:lastModifiedBy>
  <cp:revision>2</cp:revision>
  <dcterms:created xsi:type="dcterms:W3CDTF">2022-06-06T09:59:00Z</dcterms:created>
  <dcterms:modified xsi:type="dcterms:W3CDTF">2022-06-06T09:59:00Z</dcterms:modified>
</cp:coreProperties>
</file>